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09" w:type="dxa"/>
        <w:tblInd w:w="5" w:type="dxa"/>
        <w:tblLayout w:type="fixed"/>
        <w:tblCellMar>
          <w:left w:w="0" w:type="dxa"/>
          <w:right w:w="0" w:type="dxa"/>
        </w:tblCellMar>
        <w:tblLook w:val="01E0" w:firstRow="1" w:lastRow="1" w:firstColumn="1" w:lastColumn="1" w:noHBand="0" w:noVBand="0"/>
      </w:tblPr>
      <w:tblGrid>
        <w:gridCol w:w="4531"/>
        <w:gridCol w:w="142"/>
        <w:gridCol w:w="4536"/>
      </w:tblGrid>
      <w:tr w:rsidR="00AD7258" w:rsidRPr="00174C96" w14:paraId="3A9E1DD4" w14:textId="77777777" w:rsidTr="0094245D">
        <w:trPr>
          <w:trHeight w:val="2011"/>
        </w:trPr>
        <w:tc>
          <w:tcPr>
            <w:tcW w:w="4531" w:type="dxa"/>
            <w:vAlign w:val="bottom"/>
            <w:hideMark/>
          </w:tcPr>
          <w:p w14:paraId="0B04B7AC" w14:textId="77777777" w:rsidR="00767477" w:rsidRPr="00174C96" w:rsidRDefault="00DC2625" w:rsidP="00767477">
            <w:pPr>
              <w:pStyle w:val="paragraph"/>
              <w:spacing w:before="0" w:beforeAutospacing="0" w:after="0" w:afterAutospacing="0"/>
              <w:textAlignment w:val="baseline"/>
              <w:rPr>
                <w:rFonts w:ascii="Segoe UI" w:hAnsi="Segoe UI" w:cs="Segoe UI"/>
                <w:sz w:val="18"/>
                <w:szCs w:val="18"/>
              </w:rPr>
            </w:pPr>
            <w:r>
              <w:rPr>
                <w:rFonts w:ascii="Arial" w:hAnsi="Arial" w:cs="Arial"/>
                <w:sz w:val="20"/>
                <w:szCs w:val="20"/>
              </w:rPr>
              <w:t xml:space="preserve">                                                                                     </w:t>
            </w:r>
            <w:r w:rsidR="00831A62">
              <w:rPr>
                <w:rFonts w:ascii="Arial" w:hAnsi="Arial" w:cs="Arial"/>
                <w:sz w:val="20"/>
                <w:szCs w:val="20"/>
              </w:rPr>
              <w:t xml:space="preserve"> </w:t>
            </w:r>
            <w:r w:rsidRPr="00174C96">
              <w:rPr>
                <w:rStyle w:val="normaltextrun"/>
                <w:rFonts w:ascii="Arial" w:hAnsi="Arial" w:cs="Arial"/>
                <w:noProof/>
                <w:sz w:val="20"/>
                <w:szCs w:val="20"/>
              </w:rPr>
              <w:t>Urbis Pty Ltd</w:t>
            </w:r>
            <w:r w:rsidRPr="00174C96">
              <w:rPr>
                <w:rStyle w:val="eop"/>
                <w:rFonts w:ascii="Arial" w:hAnsi="Arial" w:cs="Arial"/>
                <w:sz w:val="20"/>
                <w:szCs w:val="20"/>
              </w:rPr>
              <w:t> </w:t>
            </w:r>
          </w:p>
          <w:p w14:paraId="4F06FC91" w14:textId="77777777" w:rsidR="00146BF5" w:rsidRPr="00174C96" w:rsidRDefault="00DC2625" w:rsidP="00767477">
            <w:pPr>
              <w:pStyle w:val="paragraph"/>
              <w:spacing w:before="0" w:beforeAutospacing="0" w:after="0" w:afterAutospacing="0"/>
              <w:textAlignment w:val="baseline"/>
              <w:rPr>
                <w:rFonts w:ascii="Arial" w:hAnsi="Arial" w:cs="Arial"/>
                <w:sz w:val="20"/>
                <w:szCs w:val="20"/>
              </w:rPr>
            </w:pPr>
            <w:r w:rsidRPr="00174C96">
              <w:rPr>
                <w:rStyle w:val="normaltextrun"/>
                <w:rFonts w:ascii="Arial" w:hAnsi="Arial" w:cs="Arial"/>
                <w:noProof/>
                <w:sz w:val="20"/>
                <w:szCs w:val="20"/>
                <w:shd w:val="clear" w:color="auto" w:fill="FFFFFF"/>
              </w:rPr>
              <w:t>Tower 2 Darling Park LEVEL 23  201 Sussex St</w:t>
            </w:r>
          </w:p>
          <w:p w14:paraId="5A1415E9" w14:textId="77777777" w:rsidR="00AD7258" w:rsidRPr="00174C96" w:rsidRDefault="00DC2625" w:rsidP="00767477">
            <w:pPr>
              <w:pStyle w:val="paragraph"/>
              <w:spacing w:before="0" w:beforeAutospacing="0" w:after="0" w:afterAutospacing="0"/>
              <w:textAlignment w:val="baseline"/>
              <w:rPr>
                <w:rStyle w:val="normaltextrun"/>
                <w:rFonts w:ascii="Arial" w:hAnsi="Arial" w:cs="Arial"/>
                <w:sz w:val="20"/>
                <w:szCs w:val="20"/>
                <w:shd w:val="clear" w:color="auto" w:fill="FFFFFF"/>
              </w:rPr>
            </w:pPr>
            <w:r w:rsidRPr="00174C96">
              <w:rPr>
                <w:rStyle w:val="normaltextrun"/>
                <w:rFonts w:ascii="Arial" w:hAnsi="Arial" w:cs="Arial"/>
                <w:noProof/>
                <w:sz w:val="20"/>
                <w:szCs w:val="20"/>
                <w:shd w:val="clear" w:color="auto" w:fill="FFFFFF"/>
              </w:rPr>
              <w:t>SYDNEY  NSW  2000</w:t>
            </w:r>
          </w:p>
        </w:tc>
        <w:tc>
          <w:tcPr>
            <w:tcW w:w="142" w:type="dxa"/>
            <w:vAlign w:val="bottom"/>
          </w:tcPr>
          <w:p w14:paraId="4F997BE3" w14:textId="77777777" w:rsidR="00146BF5" w:rsidRPr="00174C96" w:rsidRDefault="00146BF5" w:rsidP="00806009">
            <w:pPr>
              <w:tabs>
                <w:tab w:val="right" w:pos="3969"/>
              </w:tabs>
              <w:ind w:left="121"/>
              <w:rPr>
                <w:rFonts w:ascii="Arial" w:hAnsi="Arial" w:cs="Arial"/>
                <w:spacing w:val="-4"/>
                <w:sz w:val="20"/>
                <w:szCs w:val="20"/>
              </w:rPr>
            </w:pPr>
          </w:p>
        </w:tc>
        <w:tc>
          <w:tcPr>
            <w:tcW w:w="4536" w:type="dxa"/>
            <w:vAlign w:val="bottom"/>
            <w:hideMark/>
          </w:tcPr>
          <w:p w14:paraId="4E32910D" w14:textId="77777777" w:rsidR="00BC6DFD" w:rsidRPr="00174C96" w:rsidRDefault="00DC2625" w:rsidP="00AE1DE8">
            <w:pPr>
              <w:tabs>
                <w:tab w:val="right" w:pos="4139"/>
              </w:tabs>
              <w:spacing w:after="0" w:line="240" w:lineRule="auto"/>
              <w:ind w:left="28" w:right="142"/>
              <w:jc w:val="right"/>
              <w:rPr>
                <w:rFonts w:ascii="Arial" w:eastAsia="Times New Roman" w:hAnsi="Arial" w:cs="Arial"/>
                <w:b/>
                <w:bCs/>
                <w:spacing w:val="-4"/>
                <w:sz w:val="20"/>
                <w:szCs w:val="20"/>
                <w:u w:val="single" w:color="BFBFBF"/>
              </w:rPr>
            </w:pPr>
            <w:r w:rsidRPr="00174C96">
              <w:rPr>
                <w:rFonts w:ascii="Arial" w:eastAsia="Times New Roman" w:hAnsi="Arial" w:cs="Arial"/>
                <w:b/>
                <w:bCs/>
                <w:spacing w:val="-4"/>
                <w:sz w:val="20"/>
                <w:szCs w:val="20"/>
                <w:u w:val="single" w:color="BFBFBF"/>
              </w:rPr>
              <w:t>APPLICATION</w:t>
            </w:r>
            <w:r w:rsidRPr="00174C96">
              <w:rPr>
                <w:rFonts w:ascii="Arial" w:eastAsia="Times New Roman" w:hAnsi="Arial" w:cs="Arial"/>
                <w:b/>
                <w:bCs/>
                <w:spacing w:val="-4"/>
                <w:sz w:val="20"/>
                <w:szCs w:val="20"/>
                <w:u w:val="single" w:color="BFBFBF"/>
              </w:rPr>
              <w:tab/>
            </w:r>
            <w:r w:rsidRPr="00174C96">
              <w:rPr>
                <w:rFonts w:ascii="Arial" w:eastAsia="Times New Roman" w:hAnsi="Arial" w:cs="Arial"/>
                <w:b/>
                <w:bCs/>
                <w:noProof/>
                <w:spacing w:val="-4"/>
                <w:sz w:val="20"/>
                <w:szCs w:val="20"/>
                <w:u w:val="single" w:color="BFBFBF"/>
              </w:rPr>
              <w:t>DA-2021/1279</w:t>
            </w:r>
          </w:p>
          <w:p w14:paraId="04F3748C" w14:textId="77777777" w:rsidR="00BC6DFD" w:rsidRPr="00174C96" w:rsidRDefault="00DC2625" w:rsidP="00AE1DE8">
            <w:pPr>
              <w:tabs>
                <w:tab w:val="right" w:pos="4139"/>
              </w:tabs>
              <w:spacing w:after="0" w:line="240" w:lineRule="auto"/>
              <w:ind w:left="28" w:right="142"/>
              <w:jc w:val="right"/>
              <w:rPr>
                <w:rFonts w:ascii="Arial" w:eastAsia="Times New Roman" w:hAnsi="Arial" w:cs="Arial"/>
                <w:spacing w:val="-4"/>
                <w:sz w:val="20"/>
                <w:szCs w:val="20"/>
                <w:u w:val="single" w:color="BFBFBF"/>
              </w:rPr>
            </w:pPr>
            <w:r w:rsidRPr="00174C96">
              <w:rPr>
                <w:rFonts w:ascii="Arial" w:eastAsia="Times New Roman" w:hAnsi="Arial" w:cs="Arial"/>
                <w:spacing w:val="-4"/>
                <w:sz w:val="20"/>
                <w:szCs w:val="20"/>
                <w:u w:val="single" w:color="BFBFBF"/>
              </w:rPr>
              <w:t>Determination</w:t>
            </w:r>
            <w:r w:rsidRPr="00174C96">
              <w:rPr>
                <w:rFonts w:ascii="Arial" w:eastAsia="Times New Roman" w:hAnsi="Arial" w:cs="Arial"/>
                <w:spacing w:val="-4"/>
                <w:sz w:val="20"/>
                <w:szCs w:val="20"/>
                <w:u w:val="single" w:color="BFBFBF"/>
              </w:rPr>
              <w:tab/>
            </w:r>
            <w:r w:rsidR="009C2FA9" w:rsidRPr="00174C96">
              <w:rPr>
                <w:rFonts w:ascii="Arial" w:eastAsia="Times New Roman" w:hAnsi="Arial" w:cs="Arial"/>
                <w:spacing w:val="-4"/>
                <w:sz w:val="20"/>
                <w:szCs w:val="20"/>
                <w:u w:val="single" w:color="BFBFBF"/>
              </w:rPr>
              <w:t>Conditionally Approved</w:t>
            </w:r>
          </w:p>
          <w:p w14:paraId="0ACAC3A7" w14:textId="77777777" w:rsidR="00BC6DFD" w:rsidRPr="00174C96" w:rsidRDefault="00DC2625" w:rsidP="00AE1DE8">
            <w:pPr>
              <w:tabs>
                <w:tab w:val="right" w:pos="4139"/>
              </w:tabs>
              <w:spacing w:after="0" w:line="240" w:lineRule="auto"/>
              <w:ind w:left="28" w:right="142"/>
              <w:jc w:val="right"/>
              <w:rPr>
                <w:rFonts w:ascii="Arial" w:eastAsia="Times New Roman" w:hAnsi="Arial" w:cs="Arial"/>
                <w:spacing w:val="-4"/>
                <w:sz w:val="20"/>
                <w:szCs w:val="20"/>
                <w:u w:val="single" w:color="BFBFBF"/>
              </w:rPr>
            </w:pPr>
            <w:r w:rsidRPr="00174C96">
              <w:rPr>
                <w:rFonts w:ascii="Arial" w:eastAsia="Times New Roman" w:hAnsi="Arial" w:cs="Arial"/>
                <w:spacing w:val="-4"/>
                <w:sz w:val="20"/>
                <w:szCs w:val="20"/>
                <w:u w:val="single" w:color="BFBFBF"/>
              </w:rPr>
              <w:t>Approval Authority</w:t>
            </w:r>
            <w:r w:rsidRPr="00174C96">
              <w:rPr>
                <w:rFonts w:ascii="Arial" w:eastAsia="Times New Roman" w:hAnsi="Arial" w:cs="Arial"/>
                <w:spacing w:val="-4"/>
                <w:sz w:val="20"/>
                <w:szCs w:val="20"/>
                <w:u w:val="single" w:color="BFBFBF"/>
              </w:rPr>
              <w:tab/>
            </w:r>
            <w:r w:rsidR="00F83FEA" w:rsidRPr="00174C96">
              <w:rPr>
                <w:rFonts w:ascii="Arial" w:hAnsi="Arial" w:cs="Arial"/>
                <w:spacing w:val="-4"/>
                <w:sz w:val="20"/>
                <w:szCs w:val="20"/>
                <w:u w:val="single" w:color="BFBFBF"/>
              </w:rPr>
              <w:t>Wollongong City Council</w:t>
            </w:r>
          </w:p>
          <w:p w14:paraId="1FC09844" w14:textId="77777777" w:rsidR="00146BF5" w:rsidRPr="00174C96" w:rsidRDefault="00DC2625" w:rsidP="00AE1DE8">
            <w:pPr>
              <w:tabs>
                <w:tab w:val="right" w:pos="4139"/>
              </w:tabs>
              <w:spacing w:after="0" w:line="240" w:lineRule="auto"/>
              <w:ind w:left="28" w:right="142"/>
              <w:jc w:val="right"/>
              <w:rPr>
                <w:rFonts w:ascii="Arial" w:hAnsi="Arial" w:cs="Arial"/>
                <w:spacing w:val="-4"/>
                <w:sz w:val="20"/>
                <w:szCs w:val="20"/>
              </w:rPr>
            </w:pPr>
            <w:r w:rsidRPr="00174C96">
              <w:rPr>
                <w:rFonts w:ascii="Arial" w:eastAsia="Times New Roman" w:hAnsi="Arial" w:cs="Arial"/>
                <w:spacing w:val="-4"/>
                <w:sz w:val="20"/>
                <w:szCs w:val="20"/>
                <w:u w:val="single" w:color="BFBFBF"/>
              </w:rPr>
              <w:t>Endorsement Date</w:t>
            </w:r>
            <w:r w:rsidRPr="00174C96">
              <w:rPr>
                <w:rFonts w:ascii="Arial" w:eastAsia="Times New Roman" w:hAnsi="Arial" w:cs="Arial"/>
                <w:spacing w:val="-4"/>
                <w:sz w:val="20"/>
                <w:szCs w:val="20"/>
                <w:u w:val="single" w:color="BFBFBF"/>
              </w:rPr>
              <w:tab/>
            </w:r>
            <w:r w:rsidR="0084414D" w:rsidRPr="00174C96">
              <w:rPr>
                <w:rFonts w:ascii="Arial" w:hAnsi="Arial" w:cs="Arial"/>
                <w:noProof/>
                <w:spacing w:val="-4"/>
                <w:sz w:val="20"/>
                <w:szCs w:val="20"/>
                <w:u w:val="single" w:color="BFBFBF"/>
              </w:rPr>
              <w:t>22 August 2022</w:t>
            </w:r>
          </w:p>
        </w:tc>
      </w:tr>
    </w:tbl>
    <w:p w14:paraId="5EEB1F89" w14:textId="77777777" w:rsidR="00BC6DFD" w:rsidRPr="00174C96" w:rsidRDefault="00BC6DFD" w:rsidP="00BC6DFD">
      <w:pPr>
        <w:spacing w:before="700" w:after="0"/>
        <w:rPr>
          <w:rFonts w:ascii="Arial" w:hAnsi="Arial" w:cs="Arial"/>
          <w:sz w:val="4"/>
          <w:szCs w:val="4"/>
          <w:lang w:eastAsia="en-AU"/>
        </w:rPr>
      </w:pPr>
    </w:p>
    <w:tbl>
      <w:tblPr>
        <w:tblW w:w="9072" w:type="dxa"/>
        <w:tblInd w:w="-142" w:type="dxa"/>
        <w:tblLook w:val="04A0" w:firstRow="1" w:lastRow="0" w:firstColumn="1" w:lastColumn="0" w:noHBand="0" w:noVBand="1"/>
      </w:tblPr>
      <w:tblGrid>
        <w:gridCol w:w="1945"/>
        <w:gridCol w:w="6684"/>
        <w:gridCol w:w="443"/>
      </w:tblGrid>
      <w:tr w:rsidR="00AD7258" w:rsidRPr="00174C96" w14:paraId="2BC09CF6" w14:textId="77777777" w:rsidTr="007A318D">
        <w:trPr>
          <w:gridAfter w:val="1"/>
          <w:wAfter w:w="188" w:type="dxa"/>
        </w:trPr>
        <w:tc>
          <w:tcPr>
            <w:tcW w:w="9026" w:type="dxa"/>
            <w:gridSpan w:val="2"/>
            <w:shd w:val="clear" w:color="auto" w:fill="auto"/>
            <w:tcMar>
              <w:top w:w="57" w:type="dxa"/>
              <w:bottom w:w="57" w:type="dxa"/>
            </w:tcMar>
          </w:tcPr>
          <w:p w14:paraId="7D25BC95" w14:textId="77777777" w:rsidR="00BC6DFD" w:rsidRPr="00174C96" w:rsidRDefault="00DC2625" w:rsidP="002C7E50">
            <w:pPr>
              <w:spacing w:before="40" w:after="120" w:line="240" w:lineRule="auto"/>
              <w:rPr>
                <w:rFonts w:ascii="Arial" w:hAnsi="Arial" w:cs="Arial"/>
                <w:b/>
                <w:color w:val="FFFFFF"/>
                <w:spacing w:val="-4"/>
                <w:sz w:val="20"/>
                <w:lang w:eastAsia="en-AU"/>
              </w:rPr>
            </w:pPr>
            <w:r w:rsidRPr="00174C96">
              <w:rPr>
                <w:rFonts w:ascii="Arial" w:hAnsi="Arial" w:cs="Arial"/>
                <w:b/>
                <w:spacing w:val="-4"/>
                <w:sz w:val="20"/>
                <w:lang w:eastAsia="en-AU"/>
              </w:rPr>
              <w:t xml:space="preserve">NOTICE OF DETERMINATION </w:t>
            </w:r>
            <w:r w:rsidR="002B0C96" w:rsidRPr="00174C96">
              <w:rPr>
                <w:rFonts w:ascii="Arial" w:hAnsi="Arial" w:cs="Arial"/>
                <w:b/>
                <w:spacing w:val="-4"/>
                <w:sz w:val="20"/>
                <w:lang w:eastAsia="en-AU"/>
              </w:rPr>
              <w:t>OF</w:t>
            </w:r>
            <w:r w:rsidR="00852538" w:rsidRPr="00174C96">
              <w:rPr>
                <w:rFonts w:ascii="Arial" w:hAnsi="Arial" w:cs="Arial"/>
                <w:b/>
                <w:spacing w:val="-4"/>
                <w:sz w:val="20"/>
                <w:lang w:eastAsia="en-AU"/>
              </w:rPr>
              <w:t xml:space="preserve"> </w:t>
            </w:r>
            <w:r w:rsidR="00547ACF" w:rsidRPr="00174C96">
              <w:rPr>
                <w:rFonts w:ascii="Arial Bold" w:hAnsi="Arial Bold" w:cs="Arial"/>
                <w:b/>
                <w:caps/>
                <w:sz w:val="20"/>
                <w:szCs w:val="20"/>
              </w:rPr>
              <w:t xml:space="preserve"> </w:t>
            </w:r>
            <w:r w:rsidR="002B0C96" w:rsidRPr="00174C96">
              <w:rPr>
                <w:rFonts w:ascii="Arial" w:hAnsi="Arial" w:cs="Arial"/>
                <w:b/>
                <w:spacing w:val="-4"/>
                <w:sz w:val="20"/>
                <w:lang w:eastAsia="en-AU"/>
              </w:rPr>
              <w:t>DEVELOPMENT</w:t>
            </w:r>
            <w:r w:rsidRPr="00174C96">
              <w:rPr>
                <w:rFonts w:ascii="Arial" w:hAnsi="Arial" w:cs="Arial"/>
                <w:b/>
                <w:spacing w:val="-4"/>
                <w:sz w:val="20"/>
                <w:lang w:eastAsia="en-AU"/>
              </w:rPr>
              <w:t xml:space="preserve"> APPLICATION</w:t>
            </w:r>
            <w:r w:rsidR="00C14378" w:rsidRPr="00174C96">
              <w:rPr>
                <w:rFonts w:ascii="Arial" w:hAnsi="Arial" w:cs="Arial"/>
                <w:b/>
                <w:spacing w:val="-4"/>
                <w:sz w:val="20"/>
                <w:lang w:eastAsia="en-AU"/>
              </w:rPr>
              <w:tab/>
            </w:r>
          </w:p>
        </w:tc>
      </w:tr>
      <w:tr w:rsidR="00AD7258" w:rsidRPr="00174C96" w14:paraId="4C815346" w14:textId="77777777" w:rsidTr="007A318D">
        <w:trPr>
          <w:gridAfter w:val="1"/>
          <w:wAfter w:w="188" w:type="dxa"/>
          <w:trHeight w:val="284"/>
        </w:trPr>
        <w:tc>
          <w:tcPr>
            <w:tcW w:w="9026" w:type="dxa"/>
            <w:gridSpan w:val="2"/>
            <w:shd w:val="clear" w:color="auto" w:fill="auto"/>
          </w:tcPr>
          <w:p w14:paraId="17525486" w14:textId="77777777" w:rsidR="00BC6DFD" w:rsidRPr="00174C96" w:rsidRDefault="00DC2625" w:rsidP="002C7E50">
            <w:pPr>
              <w:spacing w:before="40" w:after="120"/>
              <w:rPr>
                <w:rFonts w:ascii="Arial" w:hAnsi="Arial" w:cs="Arial"/>
                <w:b/>
                <w:sz w:val="20"/>
                <w:lang w:eastAsia="en-AU"/>
              </w:rPr>
            </w:pPr>
            <w:r w:rsidRPr="00174C96">
              <w:rPr>
                <w:rFonts w:ascii="Arial" w:hAnsi="Arial" w:cs="Arial"/>
                <w:b/>
                <w:sz w:val="20"/>
                <w:lang w:eastAsia="en-AU"/>
              </w:rPr>
              <w:t>Issued under Section 4.16 of the Environmental Planning and Assessment Act 1979</w:t>
            </w:r>
          </w:p>
        </w:tc>
      </w:tr>
      <w:tr w:rsidR="00AD7258" w:rsidRPr="00174C96" w14:paraId="628C2BE4" w14:textId="77777777" w:rsidTr="007A318D">
        <w:trPr>
          <w:gridAfter w:val="1"/>
          <w:wAfter w:w="188" w:type="dxa"/>
          <w:trHeight w:val="284"/>
        </w:trPr>
        <w:tc>
          <w:tcPr>
            <w:tcW w:w="9026" w:type="dxa"/>
            <w:gridSpan w:val="2"/>
            <w:shd w:val="clear" w:color="auto" w:fill="auto"/>
          </w:tcPr>
          <w:p w14:paraId="18647FEB" w14:textId="77777777" w:rsidR="00BC6DFD" w:rsidRPr="00174C96" w:rsidRDefault="00DC2625" w:rsidP="00906F9F">
            <w:pPr>
              <w:spacing w:after="240" w:line="240" w:lineRule="auto"/>
              <w:rPr>
                <w:rFonts w:ascii="Arial" w:hAnsi="Arial" w:cs="Arial"/>
                <w:sz w:val="20"/>
                <w:lang w:eastAsia="en-AU"/>
              </w:rPr>
            </w:pPr>
            <w:r w:rsidRPr="00174C96">
              <w:rPr>
                <w:rFonts w:ascii="Arial" w:hAnsi="Arial" w:cs="Arial"/>
                <w:sz w:val="20"/>
              </w:rPr>
              <w:t>The development application described below has been determined:</w:t>
            </w:r>
          </w:p>
        </w:tc>
      </w:tr>
      <w:tr w:rsidR="00AD7258" w:rsidRPr="00174C96" w14:paraId="6E1FAA25" w14:textId="77777777" w:rsidTr="007A318D">
        <w:tblPrEx>
          <w:tblBorders>
            <w:top w:val="single" w:sz="4" w:space="0" w:color="BFBFBF"/>
            <w:left w:val="nil"/>
            <w:bottom w:val="single" w:sz="4" w:space="0" w:color="BFBFBF"/>
            <w:right w:val="nil"/>
            <w:insideH w:val="single" w:sz="4" w:space="0" w:color="BFBFBF"/>
            <w:insideV w:val="nil"/>
          </w:tblBorders>
          <w:tblCellMar>
            <w:top w:w="28" w:type="dxa"/>
            <w:bottom w:w="28" w:type="dxa"/>
          </w:tblCellMar>
          <w:tblLook w:val="01E0" w:firstRow="1" w:lastRow="1" w:firstColumn="1" w:lastColumn="1" w:noHBand="0" w:noVBand="0"/>
        </w:tblPrEx>
        <w:trPr>
          <w:trHeight w:val="408"/>
        </w:trPr>
        <w:tc>
          <w:tcPr>
            <w:tcW w:w="1985" w:type="dxa"/>
            <w:tcBorders>
              <w:bottom w:val="single" w:sz="4" w:space="0" w:color="BFBFBF"/>
            </w:tcBorders>
            <w:shd w:val="clear" w:color="auto" w:fill="auto"/>
            <w:vAlign w:val="center"/>
          </w:tcPr>
          <w:p w14:paraId="367CBBA5" w14:textId="77777777" w:rsidR="00BC6DFD" w:rsidRPr="00174C96" w:rsidRDefault="00DC2625" w:rsidP="007A318D">
            <w:pPr>
              <w:spacing w:before="40" w:after="40" w:line="240" w:lineRule="auto"/>
              <w:rPr>
                <w:rFonts w:ascii="Arial" w:hAnsi="Arial" w:cs="Arial"/>
                <w:b/>
                <w:sz w:val="20"/>
                <w:lang w:eastAsia="en-AU"/>
              </w:rPr>
            </w:pPr>
            <w:r w:rsidRPr="00174C96">
              <w:rPr>
                <w:rFonts w:ascii="Arial" w:hAnsi="Arial" w:cs="Arial"/>
                <w:b/>
                <w:sz w:val="20"/>
                <w:lang w:eastAsia="en-AU"/>
              </w:rPr>
              <w:t>Proposal</w:t>
            </w:r>
          </w:p>
        </w:tc>
        <w:tc>
          <w:tcPr>
            <w:tcW w:w="7512" w:type="dxa"/>
            <w:gridSpan w:val="2"/>
            <w:shd w:val="clear" w:color="auto" w:fill="auto"/>
            <w:vAlign w:val="center"/>
          </w:tcPr>
          <w:p w14:paraId="6A377F68" w14:textId="77777777" w:rsidR="00BC6DFD" w:rsidRPr="00174C96" w:rsidRDefault="00DC2625" w:rsidP="007A318D">
            <w:pPr>
              <w:spacing w:before="40" w:after="40" w:line="240" w:lineRule="auto"/>
              <w:ind w:left="11"/>
              <w:jc w:val="both"/>
              <w:rPr>
                <w:rFonts w:ascii="Arial" w:hAnsi="Arial" w:cs="Arial"/>
                <w:sz w:val="20"/>
              </w:rPr>
            </w:pPr>
            <w:r w:rsidRPr="00174C96">
              <w:rPr>
                <w:rFonts w:ascii="Arial" w:hAnsi="Arial" w:cs="Arial"/>
                <w:noProof/>
                <w:sz w:val="20"/>
              </w:rPr>
              <w:t>Demolition of existing structures and construction of community centre and library</w:t>
            </w:r>
          </w:p>
        </w:tc>
      </w:tr>
      <w:tr w:rsidR="00AD7258" w:rsidRPr="00174C96" w14:paraId="5FE8D8D4" w14:textId="77777777" w:rsidTr="007A318D">
        <w:tblPrEx>
          <w:tblBorders>
            <w:top w:val="single" w:sz="4" w:space="0" w:color="BFBFBF"/>
            <w:left w:val="nil"/>
            <w:bottom w:val="single" w:sz="4" w:space="0" w:color="BFBFBF"/>
            <w:right w:val="nil"/>
            <w:insideH w:val="single" w:sz="4" w:space="0" w:color="BFBFBF"/>
            <w:insideV w:val="nil"/>
          </w:tblBorders>
          <w:tblCellMar>
            <w:top w:w="28" w:type="dxa"/>
            <w:bottom w:w="28" w:type="dxa"/>
          </w:tblCellMar>
          <w:tblLook w:val="01E0" w:firstRow="1" w:lastRow="1" w:firstColumn="1" w:lastColumn="1" w:noHBand="0" w:noVBand="0"/>
        </w:tblPrEx>
        <w:trPr>
          <w:trHeight w:val="408"/>
        </w:trPr>
        <w:tc>
          <w:tcPr>
            <w:tcW w:w="1985" w:type="dxa"/>
            <w:tcBorders>
              <w:bottom w:val="nil"/>
            </w:tcBorders>
            <w:shd w:val="clear" w:color="auto" w:fill="auto"/>
            <w:vAlign w:val="center"/>
          </w:tcPr>
          <w:p w14:paraId="4FCF46D3" w14:textId="77777777" w:rsidR="002E117C" w:rsidRPr="00174C96" w:rsidRDefault="00DC2625" w:rsidP="007A318D">
            <w:pPr>
              <w:spacing w:before="40" w:after="40" w:line="240" w:lineRule="auto"/>
              <w:rPr>
                <w:rFonts w:ascii="Arial" w:hAnsi="Arial" w:cs="Arial"/>
                <w:b/>
                <w:sz w:val="20"/>
              </w:rPr>
            </w:pPr>
            <w:r w:rsidRPr="00174C96">
              <w:rPr>
                <w:rFonts w:ascii="Arial" w:hAnsi="Arial" w:cs="Arial"/>
                <w:b/>
                <w:sz w:val="20"/>
                <w:lang w:eastAsia="en-AU"/>
              </w:rPr>
              <w:t>Location</w:t>
            </w:r>
          </w:p>
        </w:tc>
        <w:tc>
          <w:tcPr>
            <w:tcW w:w="7512" w:type="dxa"/>
            <w:gridSpan w:val="2"/>
            <w:shd w:val="clear" w:color="auto" w:fill="auto"/>
            <w:vAlign w:val="center"/>
          </w:tcPr>
          <w:p w14:paraId="5DDCF061" w14:textId="77777777" w:rsidR="000623C4" w:rsidRPr="00174C96" w:rsidRDefault="00DC2625" w:rsidP="000623C4">
            <w:pPr>
              <w:spacing w:before="40" w:after="40" w:line="240" w:lineRule="auto"/>
              <w:ind w:left="11" w:right="11"/>
              <w:rPr>
                <w:rFonts w:ascii="Arial" w:hAnsi="Arial" w:cs="Arial"/>
                <w:color w:val="000000"/>
                <w:sz w:val="20"/>
                <w:szCs w:val="20"/>
                <w:shd w:val="clear" w:color="auto" w:fill="FFFFFF"/>
              </w:rPr>
            </w:pPr>
            <w:r w:rsidRPr="00174C96">
              <w:rPr>
                <w:rFonts w:ascii="Arial" w:hAnsi="Arial" w:cs="Arial"/>
                <w:noProof/>
                <w:color w:val="000000"/>
                <w:sz w:val="20"/>
                <w:szCs w:val="20"/>
                <w:shd w:val="clear" w:color="auto" w:fill="FFFFFF"/>
              </w:rPr>
              <w:t>Lot 1 DP 515419</w:t>
            </w:r>
          </w:p>
          <w:p w14:paraId="7FFEB05F" w14:textId="77777777" w:rsidR="000623C4" w:rsidRPr="00174C96" w:rsidRDefault="00DC2625" w:rsidP="000623C4">
            <w:pPr>
              <w:spacing w:before="40" w:after="40" w:line="240" w:lineRule="auto"/>
              <w:ind w:left="11" w:right="11"/>
              <w:rPr>
                <w:rFonts w:ascii="Arial" w:hAnsi="Arial" w:cs="Arial"/>
                <w:color w:val="000000"/>
                <w:sz w:val="20"/>
                <w:szCs w:val="20"/>
                <w:shd w:val="clear" w:color="auto" w:fill="FFFFFF"/>
              </w:rPr>
            </w:pPr>
            <w:r w:rsidRPr="00174C96">
              <w:rPr>
                <w:rFonts w:ascii="Arial" w:hAnsi="Arial" w:cs="Arial"/>
                <w:noProof/>
                <w:color w:val="000000"/>
                <w:sz w:val="20"/>
                <w:szCs w:val="20"/>
                <w:shd w:val="clear" w:color="auto" w:fill="FFFFFF"/>
              </w:rPr>
              <w:t>Lot 39 DP 18875</w:t>
            </w:r>
          </w:p>
          <w:p w14:paraId="68C1255E" w14:textId="77777777" w:rsidR="000623C4" w:rsidRPr="00174C96" w:rsidRDefault="00DC2625" w:rsidP="000623C4">
            <w:pPr>
              <w:spacing w:before="40" w:after="40" w:line="240" w:lineRule="auto"/>
              <w:ind w:left="11" w:right="11"/>
              <w:rPr>
                <w:rFonts w:ascii="Arial" w:hAnsi="Arial" w:cs="Arial"/>
                <w:color w:val="000000"/>
                <w:sz w:val="20"/>
                <w:szCs w:val="20"/>
                <w:shd w:val="clear" w:color="auto" w:fill="FFFFFF"/>
              </w:rPr>
            </w:pPr>
            <w:r w:rsidRPr="00174C96">
              <w:rPr>
                <w:rFonts w:ascii="Arial" w:hAnsi="Arial" w:cs="Arial"/>
                <w:noProof/>
                <w:color w:val="000000"/>
                <w:sz w:val="20"/>
                <w:szCs w:val="20"/>
                <w:shd w:val="clear" w:color="auto" w:fill="FFFFFF"/>
              </w:rPr>
              <w:t>Lot 42 DP 18875</w:t>
            </w:r>
          </w:p>
          <w:p w14:paraId="54C386E6" w14:textId="77777777" w:rsidR="000623C4" w:rsidRPr="00174C96" w:rsidRDefault="00DC2625" w:rsidP="000623C4">
            <w:pPr>
              <w:spacing w:before="40" w:after="40" w:line="240" w:lineRule="auto"/>
              <w:ind w:left="11" w:right="11"/>
              <w:rPr>
                <w:rFonts w:ascii="Arial" w:hAnsi="Arial" w:cs="Arial"/>
                <w:color w:val="000000"/>
                <w:sz w:val="20"/>
                <w:szCs w:val="20"/>
                <w:shd w:val="clear" w:color="auto" w:fill="FFFFFF"/>
              </w:rPr>
            </w:pPr>
            <w:r w:rsidRPr="00174C96">
              <w:rPr>
                <w:rFonts w:ascii="Arial" w:hAnsi="Arial" w:cs="Arial"/>
                <w:noProof/>
                <w:color w:val="000000"/>
                <w:sz w:val="20"/>
                <w:szCs w:val="20"/>
                <w:shd w:val="clear" w:color="auto" w:fill="FFFFFF"/>
              </w:rPr>
              <w:t>Warrawong Community Hall</w:t>
            </w:r>
          </w:p>
          <w:p w14:paraId="6C1B1A24" w14:textId="77777777" w:rsidR="000623C4" w:rsidRPr="00174C96" w:rsidRDefault="00DC2625" w:rsidP="000623C4">
            <w:pPr>
              <w:spacing w:before="40" w:after="40" w:line="240" w:lineRule="auto"/>
              <w:ind w:left="11" w:right="11"/>
              <w:rPr>
                <w:rFonts w:ascii="Arial" w:hAnsi="Arial" w:cs="Arial"/>
                <w:color w:val="000000"/>
                <w:sz w:val="20"/>
                <w:szCs w:val="20"/>
                <w:shd w:val="clear" w:color="auto" w:fill="FFFFFF"/>
              </w:rPr>
            </w:pPr>
            <w:r w:rsidRPr="00174C96">
              <w:rPr>
                <w:rFonts w:ascii="Arial" w:hAnsi="Arial" w:cs="Arial"/>
                <w:noProof/>
                <w:color w:val="000000"/>
                <w:sz w:val="20"/>
                <w:szCs w:val="20"/>
                <w:shd w:val="clear" w:color="auto" w:fill="FFFFFF"/>
              </w:rPr>
              <w:t>Lot 37 DP 18875, Lot 38 DP 18875</w:t>
            </w:r>
          </w:p>
          <w:p w14:paraId="66C6C931" w14:textId="77777777" w:rsidR="000623C4" w:rsidRPr="00174C96" w:rsidRDefault="00DC2625" w:rsidP="000623C4">
            <w:pPr>
              <w:spacing w:before="40" w:after="40" w:line="240" w:lineRule="auto"/>
              <w:ind w:left="11" w:right="11"/>
              <w:rPr>
                <w:rFonts w:ascii="Arial" w:hAnsi="Arial" w:cs="Arial"/>
                <w:color w:val="000000"/>
                <w:sz w:val="20"/>
                <w:szCs w:val="20"/>
                <w:shd w:val="clear" w:color="auto" w:fill="FFFFFF"/>
              </w:rPr>
            </w:pPr>
            <w:r w:rsidRPr="00174C96">
              <w:rPr>
                <w:rFonts w:ascii="Arial" w:hAnsi="Arial" w:cs="Arial"/>
                <w:noProof/>
                <w:color w:val="000000"/>
                <w:sz w:val="20"/>
                <w:szCs w:val="20"/>
                <w:shd w:val="clear" w:color="auto" w:fill="FFFFFF"/>
              </w:rPr>
              <w:t>Lot 40 DP 18875</w:t>
            </w:r>
          </w:p>
          <w:p w14:paraId="73214F37" w14:textId="77777777" w:rsidR="000623C4" w:rsidRPr="00174C96" w:rsidRDefault="00DC2625" w:rsidP="000623C4">
            <w:pPr>
              <w:spacing w:before="40" w:after="40" w:line="240" w:lineRule="auto"/>
              <w:ind w:left="11" w:right="11"/>
              <w:rPr>
                <w:rFonts w:ascii="Arial" w:hAnsi="Arial" w:cs="Arial"/>
                <w:color w:val="000000"/>
                <w:sz w:val="20"/>
                <w:szCs w:val="20"/>
                <w:shd w:val="clear" w:color="auto" w:fill="FFFFFF"/>
              </w:rPr>
            </w:pPr>
            <w:r w:rsidRPr="00174C96">
              <w:rPr>
                <w:rFonts w:ascii="Arial" w:hAnsi="Arial" w:cs="Arial"/>
                <w:noProof/>
                <w:color w:val="000000"/>
                <w:sz w:val="20"/>
                <w:szCs w:val="20"/>
                <w:shd w:val="clear" w:color="auto" w:fill="FFFFFF"/>
              </w:rPr>
              <w:t>Lot 41 DP 18875</w:t>
            </w:r>
          </w:p>
        </w:tc>
      </w:tr>
      <w:tr w:rsidR="00AD7258" w:rsidRPr="00174C96" w14:paraId="5C8EAB67" w14:textId="77777777" w:rsidTr="007A318D">
        <w:tblPrEx>
          <w:tblBorders>
            <w:top w:val="single" w:sz="4" w:space="0" w:color="BFBFBF"/>
            <w:left w:val="nil"/>
            <w:bottom w:val="single" w:sz="4" w:space="0" w:color="BFBFBF"/>
            <w:right w:val="nil"/>
            <w:insideH w:val="single" w:sz="4" w:space="0" w:color="BFBFBF"/>
            <w:insideV w:val="nil"/>
          </w:tblBorders>
          <w:tblCellMar>
            <w:top w:w="28" w:type="dxa"/>
            <w:bottom w:w="28" w:type="dxa"/>
          </w:tblCellMar>
          <w:tblLook w:val="01E0" w:firstRow="1" w:lastRow="1" w:firstColumn="1" w:lastColumn="1" w:noHBand="0" w:noVBand="0"/>
        </w:tblPrEx>
        <w:trPr>
          <w:trHeight w:val="408"/>
        </w:trPr>
        <w:tc>
          <w:tcPr>
            <w:tcW w:w="1702" w:type="dxa"/>
            <w:tcBorders>
              <w:top w:val="nil"/>
            </w:tcBorders>
            <w:shd w:val="clear" w:color="auto" w:fill="auto"/>
            <w:vAlign w:val="center"/>
          </w:tcPr>
          <w:p w14:paraId="02D333EE" w14:textId="77777777" w:rsidR="002E117C" w:rsidRPr="00174C96" w:rsidRDefault="002E117C" w:rsidP="001446CF">
            <w:pPr>
              <w:spacing w:before="40" w:after="120"/>
              <w:rPr>
                <w:rFonts w:ascii="Arial" w:hAnsi="Arial" w:cs="Arial"/>
                <w:b/>
                <w:sz w:val="20"/>
                <w:lang w:eastAsia="en-AU"/>
              </w:rPr>
            </w:pPr>
          </w:p>
        </w:tc>
        <w:tc>
          <w:tcPr>
            <w:tcW w:w="7512" w:type="dxa"/>
            <w:gridSpan w:val="2"/>
            <w:shd w:val="clear" w:color="auto" w:fill="auto"/>
            <w:vAlign w:val="center"/>
          </w:tcPr>
          <w:p w14:paraId="7B7BEF0C" w14:textId="77777777" w:rsidR="002E117C" w:rsidRPr="00174C96" w:rsidRDefault="00DC2625" w:rsidP="007A318D">
            <w:pPr>
              <w:spacing w:before="40" w:after="40" w:line="240" w:lineRule="auto"/>
              <w:ind w:left="11"/>
              <w:rPr>
                <w:rFonts w:ascii="Arial" w:hAnsi="Arial" w:cs="Arial"/>
                <w:sz w:val="20"/>
              </w:rPr>
            </w:pPr>
            <w:r w:rsidRPr="00174C96">
              <w:rPr>
                <w:rFonts w:ascii="Arial" w:hAnsi="Arial" w:cs="Arial"/>
                <w:noProof/>
                <w:sz w:val="20"/>
                <w:lang w:eastAsia="en-AU"/>
              </w:rPr>
              <w:t>54-68 King Street &amp; Warrawong Community Hall, 7-9 Greene Street, WARRAWONG NSW 2502</w:t>
            </w:r>
          </w:p>
        </w:tc>
      </w:tr>
    </w:tbl>
    <w:p w14:paraId="68526B8D" w14:textId="77777777" w:rsidR="00835071" w:rsidRPr="00174C96" w:rsidRDefault="00DC2625" w:rsidP="003B4EE6">
      <w:pPr>
        <w:spacing w:before="240" w:after="120" w:line="240" w:lineRule="auto"/>
        <w:rPr>
          <w:rFonts w:ascii="Arial" w:hAnsi="Arial" w:cs="Arial"/>
          <w:sz w:val="20"/>
          <w:szCs w:val="20"/>
        </w:rPr>
      </w:pPr>
      <w:r w:rsidRPr="00174C96">
        <w:rPr>
          <w:rFonts w:ascii="Arial" w:hAnsi="Arial" w:cs="Arial"/>
          <w:sz w:val="20"/>
          <w:szCs w:val="20"/>
        </w:rPr>
        <w:t>Consent has been granted subject to the following conditions:</w:t>
      </w:r>
    </w:p>
    <w:p w14:paraId="3CF4F7F5" w14:textId="77777777" w:rsidR="006F7255" w:rsidRPr="00174C96" w:rsidRDefault="00DC2625" w:rsidP="006D58B4">
      <w:pPr>
        <w:pStyle w:val="NormalWeb"/>
        <w:keepNext/>
        <w:numPr>
          <w:ilvl w:val="0"/>
          <w:numId w:val="5"/>
        </w:numPr>
        <w:spacing w:before="120" w:beforeAutospacing="0" w:after="0" w:afterAutospacing="0"/>
        <w:ind w:left="454" w:hanging="454"/>
        <w:rPr>
          <w:rFonts w:ascii="Arial" w:hAnsi="Arial" w:cs="Arial"/>
          <w:b/>
          <w:bCs/>
          <w:sz w:val="20"/>
          <w:szCs w:val="20"/>
        </w:rPr>
      </w:pPr>
      <w:bookmarkStart w:id="0" w:name="_Hlk85119879"/>
      <w:r w:rsidRPr="00174C96">
        <w:rPr>
          <w:rFonts w:ascii="Arial" w:hAnsi="Arial" w:cs="Arial"/>
          <w:b/>
          <w:bCs/>
          <w:sz w:val="20"/>
          <w:szCs w:val="20"/>
        </w:rPr>
        <w:t>Approved Plans and Supporting Documentation</w:t>
      </w:r>
    </w:p>
    <w:p w14:paraId="1CD955E3" w14:textId="77777777" w:rsidR="006F7255" w:rsidRPr="00174C96" w:rsidRDefault="00DC2625" w:rsidP="006F7255">
      <w:pPr>
        <w:pStyle w:val="NormalWeb"/>
        <w:keepNext/>
        <w:spacing w:before="0" w:beforeAutospacing="0" w:after="120" w:afterAutospacing="0"/>
        <w:ind w:left="454"/>
        <w:jc w:val="both"/>
        <w:rPr>
          <w:rFonts w:ascii="Arial" w:hAnsi="Arial" w:cs="Arial"/>
          <w:sz w:val="20"/>
          <w:szCs w:val="20"/>
        </w:rPr>
      </w:pPr>
      <w:r w:rsidRPr="00174C96">
        <w:rPr>
          <w:rFonts w:ascii="Arial" w:hAnsi="Arial" w:cs="Arial"/>
          <w:sz w:val="20"/>
          <w:szCs w:val="20"/>
        </w:rPr>
        <w:t xml:space="preserve">Development must be carried out in accordance with the following approved plans and supporting documentation (stamped by Council), except where the conditions of this consent expressly require otherwise. </w:t>
      </w:r>
    </w:p>
    <w:tbl>
      <w:tblPr>
        <w:tblStyle w:val="TableGrid"/>
        <w:tblW w:w="8472" w:type="dxa"/>
        <w:tblInd w:w="454" w:type="dxa"/>
        <w:tblLayout w:type="fixed"/>
        <w:tblCellMar>
          <w:left w:w="57" w:type="dxa"/>
          <w:right w:w="57" w:type="dxa"/>
        </w:tblCellMar>
        <w:tblLook w:val="04A0" w:firstRow="1" w:lastRow="0" w:firstColumn="1" w:lastColumn="0" w:noHBand="0" w:noVBand="1"/>
      </w:tblPr>
      <w:tblGrid>
        <w:gridCol w:w="959"/>
        <w:gridCol w:w="992"/>
        <w:gridCol w:w="3402"/>
        <w:gridCol w:w="1134"/>
        <w:gridCol w:w="1985"/>
      </w:tblGrid>
      <w:tr w:rsidR="00AD7258" w:rsidRPr="00174C96" w14:paraId="5B4C58D1" w14:textId="77777777" w:rsidTr="00363914">
        <w:trPr>
          <w:trHeight w:val="510"/>
          <w:tblHeader/>
        </w:trPr>
        <w:tc>
          <w:tcPr>
            <w:tcW w:w="959" w:type="dxa"/>
            <w:vAlign w:val="center"/>
          </w:tcPr>
          <w:p w14:paraId="58C09DCF" w14:textId="77777777" w:rsidR="006F7255" w:rsidRPr="00174C96" w:rsidRDefault="00DC2625" w:rsidP="00373ECE">
            <w:pPr>
              <w:spacing w:before="40" w:after="40"/>
              <w:rPr>
                <w:rFonts w:ascii="Arial" w:hAnsi="Arial" w:cs="Arial"/>
                <w:b/>
                <w:bCs/>
              </w:rPr>
            </w:pPr>
            <w:r w:rsidRPr="00174C96">
              <w:rPr>
                <w:rFonts w:ascii="Arial" w:hAnsi="Arial" w:cs="Arial"/>
                <w:b/>
                <w:bCs/>
              </w:rPr>
              <w:t>Plan No</w:t>
            </w:r>
          </w:p>
        </w:tc>
        <w:tc>
          <w:tcPr>
            <w:tcW w:w="992" w:type="dxa"/>
            <w:vAlign w:val="center"/>
          </w:tcPr>
          <w:p w14:paraId="7072FED0" w14:textId="77777777" w:rsidR="006F7255" w:rsidRPr="00174C96" w:rsidRDefault="00DC2625" w:rsidP="00373ECE">
            <w:pPr>
              <w:spacing w:before="40" w:after="40"/>
              <w:rPr>
                <w:rFonts w:ascii="Arial" w:hAnsi="Arial" w:cs="Arial"/>
                <w:b/>
                <w:bCs/>
              </w:rPr>
            </w:pPr>
            <w:r w:rsidRPr="00174C96">
              <w:rPr>
                <w:rFonts w:ascii="Arial" w:hAnsi="Arial" w:cs="Arial"/>
                <w:b/>
                <w:bCs/>
              </w:rPr>
              <w:t>Revision No</w:t>
            </w:r>
          </w:p>
        </w:tc>
        <w:tc>
          <w:tcPr>
            <w:tcW w:w="3402" w:type="dxa"/>
            <w:vAlign w:val="center"/>
          </w:tcPr>
          <w:p w14:paraId="06A671FE" w14:textId="77777777" w:rsidR="006F7255" w:rsidRPr="00174C96" w:rsidRDefault="00DC2625" w:rsidP="00373ECE">
            <w:pPr>
              <w:spacing w:before="40" w:after="40"/>
              <w:rPr>
                <w:rFonts w:ascii="Arial" w:hAnsi="Arial" w:cs="Arial"/>
                <w:b/>
                <w:bCs/>
              </w:rPr>
            </w:pPr>
            <w:r w:rsidRPr="00174C96">
              <w:rPr>
                <w:rFonts w:ascii="Arial" w:hAnsi="Arial" w:cs="Arial"/>
                <w:b/>
                <w:bCs/>
              </w:rPr>
              <w:t>Plan Title</w:t>
            </w:r>
          </w:p>
        </w:tc>
        <w:tc>
          <w:tcPr>
            <w:tcW w:w="1134" w:type="dxa"/>
            <w:vAlign w:val="center"/>
          </w:tcPr>
          <w:p w14:paraId="3A6FDDA3" w14:textId="77777777" w:rsidR="006F7255" w:rsidRPr="00174C96" w:rsidRDefault="00DC2625" w:rsidP="00373ECE">
            <w:pPr>
              <w:spacing w:before="40" w:after="40"/>
              <w:rPr>
                <w:rFonts w:ascii="Arial" w:hAnsi="Arial" w:cs="Arial"/>
                <w:b/>
                <w:bCs/>
              </w:rPr>
            </w:pPr>
            <w:r w:rsidRPr="00174C96">
              <w:rPr>
                <w:rFonts w:ascii="Arial" w:hAnsi="Arial" w:cs="Arial"/>
                <w:b/>
                <w:bCs/>
              </w:rPr>
              <w:t>Drawn By</w:t>
            </w:r>
          </w:p>
        </w:tc>
        <w:tc>
          <w:tcPr>
            <w:tcW w:w="1985" w:type="dxa"/>
            <w:vAlign w:val="center"/>
          </w:tcPr>
          <w:p w14:paraId="7096912D" w14:textId="77777777" w:rsidR="006F7255" w:rsidRPr="00174C96" w:rsidRDefault="00DC2625" w:rsidP="00373ECE">
            <w:pPr>
              <w:spacing w:before="40" w:after="40"/>
              <w:rPr>
                <w:rFonts w:ascii="Arial" w:hAnsi="Arial" w:cs="Arial"/>
                <w:b/>
                <w:bCs/>
              </w:rPr>
            </w:pPr>
            <w:r w:rsidRPr="00174C96">
              <w:rPr>
                <w:rFonts w:ascii="Arial" w:hAnsi="Arial" w:cs="Arial"/>
                <w:b/>
                <w:bCs/>
              </w:rPr>
              <w:t>Dated</w:t>
            </w:r>
          </w:p>
        </w:tc>
      </w:tr>
      <w:tr w:rsidR="00AD7258" w:rsidRPr="00174C96" w14:paraId="000FB550" w14:textId="77777777" w:rsidTr="00363914">
        <w:trPr>
          <w:trHeight w:val="510"/>
        </w:trPr>
        <w:tc>
          <w:tcPr>
            <w:tcW w:w="959" w:type="dxa"/>
          </w:tcPr>
          <w:p w14:paraId="1AF8324E" w14:textId="6D6FED6E" w:rsidR="006F7255" w:rsidRPr="00174C96" w:rsidRDefault="00497A81" w:rsidP="00373ECE">
            <w:pPr>
              <w:spacing w:before="40" w:after="40"/>
              <w:rPr>
                <w:rFonts w:ascii="Arial" w:hAnsi="Arial" w:cs="Arial"/>
              </w:rPr>
            </w:pPr>
            <w:r w:rsidRPr="00174C96">
              <w:rPr>
                <w:rFonts w:ascii="Arial" w:hAnsi="Arial" w:cs="Arial"/>
              </w:rPr>
              <w:t>DA1200</w:t>
            </w:r>
          </w:p>
        </w:tc>
        <w:tc>
          <w:tcPr>
            <w:tcW w:w="992" w:type="dxa"/>
          </w:tcPr>
          <w:p w14:paraId="3EAE8EC9" w14:textId="3262539A" w:rsidR="006F7255" w:rsidRPr="00174C96" w:rsidRDefault="00497A81" w:rsidP="00373ECE">
            <w:pPr>
              <w:spacing w:before="40" w:after="40"/>
              <w:rPr>
                <w:rFonts w:ascii="Arial" w:hAnsi="Arial" w:cs="Arial"/>
              </w:rPr>
            </w:pPr>
            <w:r w:rsidRPr="00174C96">
              <w:rPr>
                <w:rFonts w:ascii="Arial" w:hAnsi="Arial" w:cs="Arial"/>
              </w:rPr>
              <w:t>05</w:t>
            </w:r>
          </w:p>
        </w:tc>
        <w:tc>
          <w:tcPr>
            <w:tcW w:w="3402" w:type="dxa"/>
          </w:tcPr>
          <w:p w14:paraId="49A8948E" w14:textId="3779BD4A" w:rsidR="006F7255" w:rsidRPr="00174C96" w:rsidRDefault="00D41248" w:rsidP="00373ECE">
            <w:pPr>
              <w:spacing w:before="40" w:after="40"/>
              <w:rPr>
                <w:rFonts w:ascii="Arial" w:hAnsi="Arial" w:cs="Arial"/>
              </w:rPr>
            </w:pPr>
            <w:r w:rsidRPr="00174C96">
              <w:rPr>
                <w:rFonts w:ascii="Arial" w:hAnsi="Arial" w:cs="Arial"/>
              </w:rPr>
              <w:t xml:space="preserve">Site Plan </w:t>
            </w:r>
          </w:p>
        </w:tc>
        <w:tc>
          <w:tcPr>
            <w:tcW w:w="1134" w:type="dxa"/>
          </w:tcPr>
          <w:p w14:paraId="6357D5C3" w14:textId="5DFB914A" w:rsidR="006F7255" w:rsidRPr="00174C96" w:rsidRDefault="001C66CB" w:rsidP="00373ECE">
            <w:pPr>
              <w:spacing w:before="40" w:after="40"/>
              <w:rPr>
                <w:rFonts w:ascii="Arial" w:hAnsi="Arial" w:cs="Arial"/>
              </w:rPr>
            </w:pPr>
            <w:proofErr w:type="spellStart"/>
            <w:r w:rsidRPr="00174C96">
              <w:rPr>
                <w:rFonts w:ascii="Arial" w:hAnsi="Arial" w:cs="Arial"/>
              </w:rPr>
              <w:t>fjmt</w:t>
            </w:r>
            <w:proofErr w:type="spellEnd"/>
            <w:r w:rsidRPr="00174C96">
              <w:rPr>
                <w:rFonts w:ascii="Arial" w:hAnsi="Arial" w:cs="Arial"/>
              </w:rPr>
              <w:t xml:space="preserve"> studio </w:t>
            </w:r>
          </w:p>
        </w:tc>
        <w:tc>
          <w:tcPr>
            <w:tcW w:w="1985" w:type="dxa"/>
          </w:tcPr>
          <w:p w14:paraId="3BB0934D" w14:textId="0865CE0A" w:rsidR="001E78D4" w:rsidRPr="00174C96" w:rsidRDefault="007831B7" w:rsidP="00373ECE">
            <w:pPr>
              <w:spacing w:before="40" w:after="40"/>
              <w:rPr>
                <w:rFonts w:ascii="Arial" w:hAnsi="Arial" w:cs="Arial"/>
              </w:rPr>
            </w:pPr>
            <w:r w:rsidRPr="00174C96">
              <w:rPr>
                <w:rFonts w:ascii="Arial" w:hAnsi="Arial" w:cs="Arial"/>
              </w:rPr>
              <w:t>22 June 2022</w:t>
            </w:r>
          </w:p>
        </w:tc>
      </w:tr>
      <w:tr w:rsidR="00304426" w:rsidRPr="00174C96" w14:paraId="02CD0F8B" w14:textId="77777777" w:rsidTr="00363914">
        <w:trPr>
          <w:trHeight w:val="510"/>
        </w:trPr>
        <w:tc>
          <w:tcPr>
            <w:tcW w:w="959" w:type="dxa"/>
          </w:tcPr>
          <w:p w14:paraId="75AB6459" w14:textId="3288A2BF" w:rsidR="00304426" w:rsidRPr="00174C96" w:rsidRDefault="00304426" w:rsidP="00304426">
            <w:pPr>
              <w:spacing w:before="40" w:after="40"/>
              <w:rPr>
                <w:rFonts w:ascii="Arial" w:hAnsi="Arial" w:cs="Arial"/>
              </w:rPr>
            </w:pPr>
            <w:r w:rsidRPr="00174C96">
              <w:rPr>
                <w:rFonts w:ascii="Arial" w:hAnsi="Arial" w:cs="Arial"/>
              </w:rPr>
              <w:t>DA2000</w:t>
            </w:r>
          </w:p>
        </w:tc>
        <w:tc>
          <w:tcPr>
            <w:tcW w:w="992" w:type="dxa"/>
          </w:tcPr>
          <w:p w14:paraId="4B35A391" w14:textId="09A7C4A5" w:rsidR="00304426" w:rsidRPr="00174C96" w:rsidRDefault="00304426" w:rsidP="00304426">
            <w:pPr>
              <w:spacing w:before="40" w:after="40"/>
              <w:rPr>
                <w:rFonts w:ascii="Arial" w:hAnsi="Arial" w:cs="Arial"/>
              </w:rPr>
            </w:pPr>
            <w:r w:rsidRPr="00174C96">
              <w:rPr>
                <w:rFonts w:ascii="Arial" w:hAnsi="Arial" w:cs="Arial"/>
              </w:rPr>
              <w:t>05</w:t>
            </w:r>
          </w:p>
        </w:tc>
        <w:tc>
          <w:tcPr>
            <w:tcW w:w="3402" w:type="dxa"/>
          </w:tcPr>
          <w:p w14:paraId="63D0D541" w14:textId="2575C547" w:rsidR="00304426" w:rsidRPr="00174C96" w:rsidRDefault="00304426" w:rsidP="00304426">
            <w:pPr>
              <w:spacing w:before="40" w:after="40"/>
              <w:rPr>
                <w:rFonts w:ascii="Arial" w:hAnsi="Arial" w:cs="Arial"/>
              </w:rPr>
            </w:pPr>
            <w:r w:rsidRPr="00174C96">
              <w:rPr>
                <w:rFonts w:ascii="Arial" w:hAnsi="Arial" w:cs="Arial"/>
              </w:rPr>
              <w:t xml:space="preserve">Ground Floor General Arrangement Plan </w:t>
            </w:r>
          </w:p>
        </w:tc>
        <w:tc>
          <w:tcPr>
            <w:tcW w:w="1134" w:type="dxa"/>
          </w:tcPr>
          <w:p w14:paraId="5D9207D0" w14:textId="00B22112" w:rsidR="00304426" w:rsidRPr="00174C96" w:rsidRDefault="00304426" w:rsidP="00304426">
            <w:pPr>
              <w:spacing w:before="40" w:after="40"/>
              <w:rPr>
                <w:rFonts w:ascii="Arial" w:hAnsi="Arial" w:cs="Arial"/>
              </w:rPr>
            </w:pPr>
            <w:proofErr w:type="spellStart"/>
            <w:r w:rsidRPr="00174C96">
              <w:rPr>
                <w:rFonts w:ascii="Arial" w:hAnsi="Arial" w:cs="Arial"/>
              </w:rPr>
              <w:t>fjmt</w:t>
            </w:r>
            <w:proofErr w:type="spellEnd"/>
            <w:r w:rsidRPr="00174C96">
              <w:rPr>
                <w:rFonts w:ascii="Arial" w:hAnsi="Arial" w:cs="Arial"/>
              </w:rPr>
              <w:t xml:space="preserve"> studio </w:t>
            </w:r>
          </w:p>
        </w:tc>
        <w:tc>
          <w:tcPr>
            <w:tcW w:w="1985" w:type="dxa"/>
          </w:tcPr>
          <w:p w14:paraId="4642914D" w14:textId="46DE5F3A" w:rsidR="00A24E25" w:rsidRPr="00174C96" w:rsidRDefault="00001541" w:rsidP="00304426">
            <w:pPr>
              <w:spacing w:before="40" w:after="40"/>
              <w:rPr>
                <w:rFonts w:ascii="Arial" w:hAnsi="Arial" w:cs="Arial"/>
              </w:rPr>
            </w:pPr>
            <w:r w:rsidRPr="00174C96">
              <w:rPr>
                <w:rFonts w:ascii="Arial" w:hAnsi="Arial" w:cs="Arial"/>
              </w:rPr>
              <w:t xml:space="preserve">22 June 2022 </w:t>
            </w:r>
          </w:p>
        </w:tc>
      </w:tr>
      <w:tr w:rsidR="00304426" w:rsidRPr="00174C96" w14:paraId="27062BC5" w14:textId="77777777" w:rsidTr="00363914">
        <w:trPr>
          <w:trHeight w:val="510"/>
        </w:trPr>
        <w:tc>
          <w:tcPr>
            <w:tcW w:w="959" w:type="dxa"/>
          </w:tcPr>
          <w:p w14:paraId="2DA16729" w14:textId="39C1E166" w:rsidR="00304426" w:rsidRPr="00174C96" w:rsidRDefault="00304426" w:rsidP="00304426">
            <w:pPr>
              <w:spacing w:before="40" w:after="40"/>
              <w:rPr>
                <w:rFonts w:ascii="Arial" w:hAnsi="Arial" w:cs="Arial"/>
              </w:rPr>
            </w:pPr>
            <w:r w:rsidRPr="00174C96">
              <w:rPr>
                <w:rFonts w:ascii="Arial" w:hAnsi="Arial" w:cs="Arial"/>
              </w:rPr>
              <w:t>DA2001</w:t>
            </w:r>
          </w:p>
        </w:tc>
        <w:tc>
          <w:tcPr>
            <w:tcW w:w="992" w:type="dxa"/>
          </w:tcPr>
          <w:p w14:paraId="23FF55F4" w14:textId="7CDE44F4" w:rsidR="00304426" w:rsidRPr="00174C96" w:rsidRDefault="00304426" w:rsidP="00304426">
            <w:pPr>
              <w:spacing w:before="40" w:after="40"/>
              <w:rPr>
                <w:rFonts w:ascii="Arial" w:hAnsi="Arial" w:cs="Arial"/>
              </w:rPr>
            </w:pPr>
            <w:r w:rsidRPr="00174C96">
              <w:rPr>
                <w:rFonts w:ascii="Arial" w:hAnsi="Arial" w:cs="Arial"/>
              </w:rPr>
              <w:t>05</w:t>
            </w:r>
          </w:p>
        </w:tc>
        <w:tc>
          <w:tcPr>
            <w:tcW w:w="3402" w:type="dxa"/>
          </w:tcPr>
          <w:p w14:paraId="1591451D" w14:textId="3587FCA3" w:rsidR="00304426" w:rsidRPr="00174C96" w:rsidRDefault="00304426" w:rsidP="00304426">
            <w:pPr>
              <w:spacing w:before="40" w:after="40"/>
              <w:rPr>
                <w:rFonts w:ascii="Arial" w:hAnsi="Arial" w:cs="Arial"/>
              </w:rPr>
            </w:pPr>
            <w:r w:rsidRPr="00174C96">
              <w:rPr>
                <w:rFonts w:ascii="Arial" w:hAnsi="Arial" w:cs="Arial"/>
              </w:rPr>
              <w:t xml:space="preserve">First Floor General Arrangement Plan </w:t>
            </w:r>
          </w:p>
        </w:tc>
        <w:tc>
          <w:tcPr>
            <w:tcW w:w="1134" w:type="dxa"/>
          </w:tcPr>
          <w:p w14:paraId="01152A5A" w14:textId="243B9CBE" w:rsidR="00304426" w:rsidRPr="00174C96" w:rsidRDefault="00304426" w:rsidP="00304426">
            <w:pPr>
              <w:spacing w:before="40" w:after="40"/>
              <w:rPr>
                <w:rFonts w:ascii="Arial" w:hAnsi="Arial" w:cs="Arial"/>
              </w:rPr>
            </w:pPr>
            <w:proofErr w:type="spellStart"/>
            <w:r w:rsidRPr="00174C96">
              <w:rPr>
                <w:rFonts w:ascii="Arial" w:hAnsi="Arial" w:cs="Arial"/>
              </w:rPr>
              <w:t>fjmt</w:t>
            </w:r>
            <w:proofErr w:type="spellEnd"/>
            <w:r w:rsidRPr="00174C96">
              <w:rPr>
                <w:rFonts w:ascii="Arial" w:hAnsi="Arial" w:cs="Arial"/>
              </w:rPr>
              <w:t xml:space="preserve"> studio </w:t>
            </w:r>
          </w:p>
        </w:tc>
        <w:tc>
          <w:tcPr>
            <w:tcW w:w="1985" w:type="dxa"/>
          </w:tcPr>
          <w:p w14:paraId="240676BE" w14:textId="1A0AD3F8" w:rsidR="00001541" w:rsidRPr="00174C96" w:rsidRDefault="00001541" w:rsidP="00304426">
            <w:pPr>
              <w:spacing w:before="40" w:after="40"/>
              <w:rPr>
                <w:rFonts w:ascii="Arial" w:hAnsi="Arial" w:cs="Arial"/>
              </w:rPr>
            </w:pPr>
            <w:r w:rsidRPr="00174C96">
              <w:rPr>
                <w:rFonts w:ascii="Arial" w:hAnsi="Arial" w:cs="Arial"/>
              </w:rPr>
              <w:t>22 June 2022</w:t>
            </w:r>
          </w:p>
        </w:tc>
      </w:tr>
      <w:tr w:rsidR="00391EAB" w:rsidRPr="00174C96" w14:paraId="7408464D" w14:textId="77777777" w:rsidTr="00363914">
        <w:trPr>
          <w:trHeight w:val="510"/>
        </w:trPr>
        <w:tc>
          <w:tcPr>
            <w:tcW w:w="959" w:type="dxa"/>
          </w:tcPr>
          <w:p w14:paraId="09B9E268" w14:textId="41BA394E" w:rsidR="00391EAB" w:rsidRPr="00174C96" w:rsidRDefault="00391EAB" w:rsidP="00391EAB">
            <w:pPr>
              <w:spacing w:before="40" w:after="40"/>
              <w:rPr>
                <w:rFonts w:ascii="Arial" w:hAnsi="Arial" w:cs="Arial"/>
              </w:rPr>
            </w:pPr>
            <w:r w:rsidRPr="00174C96">
              <w:rPr>
                <w:rFonts w:ascii="Arial" w:hAnsi="Arial" w:cs="Arial"/>
              </w:rPr>
              <w:t>DA2002</w:t>
            </w:r>
          </w:p>
        </w:tc>
        <w:tc>
          <w:tcPr>
            <w:tcW w:w="992" w:type="dxa"/>
          </w:tcPr>
          <w:p w14:paraId="3B2F53F9" w14:textId="330AF272" w:rsidR="00391EAB" w:rsidRPr="00174C96" w:rsidRDefault="00391EAB" w:rsidP="00391EAB">
            <w:pPr>
              <w:spacing w:before="40" w:after="40"/>
              <w:rPr>
                <w:rFonts w:ascii="Arial" w:hAnsi="Arial" w:cs="Arial"/>
              </w:rPr>
            </w:pPr>
            <w:r w:rsidRPr="00174C96">
              <w:rPr>
                <w:rFonts w:ascii="Arial" w:hAnsi="Arial" w:cs="Arial"/>
              </w:rPr>
              <w:t>05</w:t>
            </w:r>
          </w:p>
        </w:tc>
        <w:tc>
          <w:tcPr>
            <w:tcW w:w="3402" w:type="dxa"/>
          </w:tcPr>
          <w:p w14:paraId="21B54708" w14:textId="0CD609E8" w:rsidR="00391EAB" w:rsidRPr="00174C96" w:rsidRDefault="00391EAB" w:rsidP="00391EAB">
            <w:pPr>
              <w:spacing w:before="40" w:after="40"/>
              <w:rPr>
                <w:rFonts w:ascii="Arial" w:hAnsi="Arial" w:cs="Arial"/>
              </w:rPr>
            </w:pPr>
            <w:r w:rsidRPr="00174C96">
              <w:rPr>
                <w:rFonts w:ascii="Arial" w:hAnsi="Arial" w:cs="Arial"/>
              </w:rPr>
              <w:t xml:space="preserve">Level 2 General Arrangement Plan </w:t>
            </w:r>
          </w:p>
        </w:tc>
        <w:tc>
          <w:tcPr>
            <w:tcW w:w="1134" w:type="dxa"/>
          </w:tcPr>
          <w:p w14:paraId="4272D400" w14:textId="349644BA" w:rsidR="00391EAB" w:rsidRPr="00174C96" w:rsidRDefault="00391EAB" w:rsidP="00391EAB">
            <w:pPr>
              <w:spacing w:before="40" w:after="40"/>
              <w:rPr>
                <w:rFonts w:ascii="Arial" w:hAnsi="Arial" w:cs="Arial"/>
              </w:rPr>
            </w:pPr>
            <w:proofErr w:type="spellStart"/>
            <w:r w:rsidRPr="00174C96">
              <w:rPr>
                <w:rFonts w:ascii="Arial" w:hAnsi="Arial" w:cs="Arial"/>
              </w:rPr>
              <w:t>fjmt</w:t>
            </w:r>
            <w:proofErr w:type="spellEnd"/>
            <w:r w:rsidRPr="00174C96">
              <w:rPr>
                <w:rFonts w:ascii="Arial" w:hAnsi="Arial" w:cs="Arial"/>
              </w:rPr>
              <w:t xml:space="preserve"> studio </w:t>
            </w:r>
          </w:p>
        </w:tc>
        <w:tc>
          <w:tcPr>
            <w:tcW w:w="1985" w:type="dxa"/>
          </w:tcPr>
          <w:p w14:paraId="4A3BD286" w14:textId="70A17361" w:rsidR="00001541" w:rsidRPr="00174C96" w:rsidRDefault="00001541" w:rsidP="00391EAB">
            <w:pPr>
              <w:spacing w:before="40" w:after="40"/>
              <w:rPr>
                <w:rFonts w:ascii="Arial" w:hAnsi="Arial" w:cs="Arial"/>
              </w:rPr>
            </w:pPr>
            <w:r w:rsidRPr="00174C96">
              <w:rPr>
                <w:rFonts w:ascii="Arial" w:hAnsi="Arial" w:cs="Arial"/>
              </w:rPr>
              <w:t xml:space="preserve">22 June 2022 </w:t>
            </w:r>
          </w:p>
        </w:tc>
      </w:tr>
      <w:tr w:rsidR="00391EAB" w:rsidRPr="00174C96" w14:paraId="3DF50A0E" w14:textId="77777777" w:rsidTr="00363914">
        <w:trPr>
          <w:trHeight w:val="510"/>
        </w:trPr>
        <w:tc>
          <w:tcPr>
            <w:tcW w:w="959" w:type="dxa"/>
          </w:tcPr>
          <w:p w14:paraId="2A75521A" w14:textId="7A1552AF" w:rsidR="00391EAB" w:rsidRPr="00174C96" w:rsidRDefault="00391EAB" w:rsidP="00391EAB">
            <w:pPr>
              <w:spacing w:before="40" w:after="40"/>
              <w:rPr>
                <w:rFonts w:ascii="Arial" w:hAnsi="Arial" w:cs="Arial"/>
              </w:rPr>
            </w:pPr>
            <w:r w:rsidRPr="00174C96">
              <w:rPr>
                <w:rFonts w:ascii="Arial" w:hAnsi="Arial" w:cs="Arial"/>
              </w:rPr>
              <w:t>DA2003</w:t>
            </w:r>
          </w:p>
        </w:tc>
        <w:tc>
          <w:tcPr>
            <w:tcW w:w="992" w:type="dxa"/>
          </w:tcPr>
          <w:p w14:paraId="71DB6A30" w14:textId="1D0A4E42" w:rsidR="00391EAB" w:rsidRPr="00174C96" w:rsidRDefault="00391EAB" w:rsidP="00391EAB">
            <w:pPr>
              <w:spacing w:before="40" w:after="40"/>
              <w:rPr>
                <w:rFonts w:ascii="Arial" w:hAnsi="Arial" w:cs="Arial"/>
              </w:rPr>
            </w:pPr>
            <w:r w:rsidRPr="00174C96">
              <w:rPr>
                <w:rFonts w:ascii="Arial" w:hAnsi="Arial" w:cs="Arial"/>
              </w:rPr>
              <w:t>05</w:t>
            </w:r>
          </w:p>
        </w:tc>
        <w:tc>
          <w:tcPr>
            <w:tcW w:w="3402" w:type="dxa"/>
          </w:tcPr>
          <w:p w14:paraId="09859CDE" w14:textId="661C6FE6" w:rsidR="00391EAB" w:rsidRPr="00174C96" w:rsidRDefault="00391EAB" w:rsidP="00391EAB">
            <w:pPr>
              <w:spacing w:before="40" w:after="40"/>
              <w:rPr>
                <w:rFonts w:ascii="Arial" w:hAnsi="Arial" w:cs="Arial"/>
              </w:rPr>
            </w:pPr>
            <w:r w:rsidRPr="00174C96">
              <w:rPr>
                <w:rFonts w:ascii="Arial" w:hAnsi="Arial" w:cs="Arial"/>
              </w:rPr>
              <w:t xml:space="preserve">Roof General Arrangement Plan </w:t>
            </w:r>
          </w:p>
        </w:tc>
        <w:tc>
          <w:tcPr>
            <w:tcW w:w="1134" w:type="dxa"/>
          </w:tcPr>
          <w:p w14:paraId="65DF93A3" w14:textId="66FA48DB" w:rsidR="00391EAB" w:rsidRPr="00174C96" w:rsidRDefault="00391EAB" w:rsidP="00391EAB">
            <w:pPr>
              <w:spacing w:before="40" w:after="40"/>
              <w:rPr>
                <w:rFonts w:ascii="Arial" w:hAnsi="Arial" w:cs="Arial"/>
              </w:rPr>
            </w:pPr>
            <w:proofErr w:type="spellStart"/>
            <w:r w:rsidRPr="00174C96">
              <w:rPr>
                <w:rFonts w:ascii="Arial" w:hAnsi="Arial" w:cs="Arial"/>
              </w:rPr>
              <w:t>fjmt</w:t>
            </w:r>
            <w:proofErr w:type="spellEnd"/>
            <w:r w:rsidRPr="00174C96">
              <w:rPr>
                <w:rFonts w:ascii="Arial" w:hAnsi="Arial" w:cs="Arial"/>
              </w:rPr>
              <w:t xml:space="preserve"> studio </w:t>
            </w:r>
          </w:p>
        </w:tc>
        <w:tc>
          <w:tcPr>
            <w:tcW w:w="1985" w:type="dxa"/>
          </w:tcPr>
          <w:p w14:paraId="4D2FCDC0" w14:textId="58FA8FC6" w:rsidR="00001541" w:rsidRPr="00174C96" w:rsidRDefault="00001541" w:rsidP="00391EAB">
            <w:pPr>
              <w:spacing w:before="40" w:after="40"/>
              <w:rPr>
                <w:rFonts w:ascii="Arial" w:hAnsi="Arial" w:cs="Arial"/>
              </w:rPr>
            </w:pPr>
            <w:r w:rsidRPr="00174C96">
              <w:rPr>
                <w:rFonts w:ascii="Arial" w:hAnsi="Arial" w:cs="Arial"/>
              </w:rPr>
              <w:t>22 June 2022</w:t>
            </w:r>
          </w:p>
        </w:tc>
      </w:tr>
      <w:tr w:rsidR="00A53682" w:rsidRPr="00174C96" w14:paraId="0C5E8963" w14:textId="77777777" w:rsidTr="00363914">
        <w:trPr>
          <w:trHeight w:val="510"/>
        </w:trPr>
        <w:tc>
          <w:tcPr>
            <w:tcW w:w="959" w:type="dxa"/>
          </w:tcPr>
          <w:p w14:paraId="718EE460" w14:textId="35606FD3" w:rsidR="00A53682" w:rsidRPr="00174C96" w:rsidRDefault="00A53682" w:rsidP="00A53682">
            <w:pPr>
              <w:spacing w:before="40" w:after="40"/>
              <w:rPr>
                <w:rFonts w:ascii="Arial" w:hAnsi="Arial" w:cs="Arial"/>
              </w:rPr>
            </w:pPr>
            <w:r w:rsidRPr="00174C96">
              <w:rPr>
                <w:rFonts w:ascii="Arial" w:hAnsi="Arial" w:cs="Arial"/>
              </w:rPr>
              <w:lastRenderedPageBreak/>
              <w:t>DA2100</w:t>
            </w:r>
          </w:p>
        </w:tc>
        <w:tc>
          <w:tcPr>
            <w:tcW w:w="992" w:type="dxa"/>
          </w:tcPr>
          <w:p w14:paraId="11DC2CBE" w14:textId="7C717898" w:rsidR="00A53682" w:rsidRPr="00174C96" w:rsidRDefault="00A53682" w:rsidP="00A53682">
            <w:pPr>
              <w:spacing w:before="40" w:after="40"/>
              <w:rPr>
                <w:rFonts w:ascii="Arial" w:hAnsi="Arial" w:cs="Arial"/>
              </w:rPr>
            </w:pPr>
            <w:r w:rsidRPr="00174C96">
              <w:rPr>
                <w:rFonts w:ascii="Arial" w:hAnsi="Arial" w:cs="Arial"/>
              </w:rPr>
              <w:t>02</w:t>
            </w:r>
          </w:p>
        </w:tc>
        <w:tc>
          <w:tcPr>
            <w:tcW w:w="3402" w:type="dxa"/>
          </w:tcPr>
          <w:p w14:paraId="46AD1DDC" w14:textId="481704EA" w:rsidR="00A53682" w:rsidRPr="00174C96" w:rsidRDefault="00A53682" w:rsidP="00A53682">
            <w:pPr>
              <w:spacing w:before="40" w:after="40"/>
              <w:rPr>
                <w:rFonts w:ascii="Arial" w:hAnsi="Arial" w:cs="Arial"/>
              </w:rPr>
            </w:pPr>
            <w:r w:rsidRPr="00174C96">
              <w:rPr>
                <w:rFonts w:ascii="Arial" w:hAnsi="Arial" w:cs="Arial"/>
              </w:rPr>
              <w:t>Demolition Plan (1)</w:t>
            </w:r>
          </w:p>
        </w:tc>
        <w:tc>
          <w:tcPr>
            <w:tcW w:w="1134" w:type="dxa"/>
          </w:tcPr>
          <w:p w14:paraId="7A5F5A88" w14:textId="554963AA" w:rsidR="00A53682" w:rsidRPr="00174C96" w:rsidRDefault="00A53682" w:rsidP="00A53682">
            <w:pPr>
              <w:spacing w:before="40" w:after="40"/>
              <w:rPr>
                <w:rFonts w:ascii="Arial" w:hAnsi="Arial" w:cs="Arial"/>
              </w:rPr>
            </w:pPr>
            <w:proofErr w:type="spellStart"/>
            <w:r w:rsidRPr="00174C96">
              <w:rPr>
                <w:rFonts w:ascii="Arial" w:hAnsi="Arial" w:cs="Arial"/>
              </w:rPr>
              <w:t>fjmt</w:t>
            </w:r>
            <w:proofErr w:type="spellEnd"/>
            <w:r w:rsidRPr="00174C96">
              <w:rPr>
                <w:rFonts w:ascii="Arial" w:hAnsi="Arial" w:cs="Arial"/>
              </w:rPr>
              <w:t xml:space="preserve"> studio </w:t>
            </w:r>
          </w:p>
        </w:tc>
        <w:tc>
          <w:tcPr>
            <w:tcW w:w="1985" w:type="dxa"/>
          </w:tcPr>
          <w:p w14:paraId="37211CE7" w14:textId="3814389A" w:rsidR="00A53682" w:rsidRPr="00174C96" w:rsidRDefault="00A53682" w:rsidP="00A53682">
            <w:pPr>
              <w:spacing w:before="40" w:after="40"/>
              <w:rPr>
                <w:rFonts w:ascii="Arial" w:hAnsi="Arial" w:cs="Arial"/>
              </w:rPr>
            </w:pPr>
            <w:r w:rsidRPr="00174C96">
              <w:rPr>
                <w:rFonts w:ascii="Arial" w:hAnsi="Arial" w:cs="Arial"/>
              </w:rPr>
              <w:t>28 September 2021</w:t>
            </w:r>
          </w:p>
        </w:tc>
      </w:tr>
      <w:tr w:rsidR="00A53682" w:rsidRPr="00174C96" w14:paraId="3C3A1C6E" w14:textId="77777777" w:rsidTr="00363914">
        <w:trPr>
          <w:trHeight w:val="510"/>
        </w:trPr>
        <w:tc>
          <w:tcPr>
            <w:tcW w:w="959" w:type="dxa"/>
          </w:tcPr>
          <w:p w14:paraId="086BA85A" w14:textId="32730E59" w:rsidR="00A53682" w:rsidRPr="00174C96" w:rsidRDefault="00A53682" w:rsidP="00A53682">
            <w:pPr>
              <w:spacing w:before="40" w:after="40"/>
              <w:rPr>
                <w:rFonts w:ascii="Arial" w:hAnsi="Arial" w:cs="Arial"/>
              </w:rPr>
            </w:pPr>
            <w:r w:rsidRPr="00174C96">
              <w:rPr>
                <w:rFonts w:ascii="Arial" w:hAnsi="Arial" w:cs="Arial"/>
              </w:rPr>
              <w:t>DA3000</w:t>
            </w:r>
          </w:p>
        </w:tc>
        <w:tc>
          <w:tcPr>
            <w:tcW w:w="992" w:type="dxa"/>
          </w:tcPr>
          <w:p w14:paraId="25264895" w14:textId="7568D64C" w:rsidR="00A53682" w:rsidRPr="00174C96" w:rsidRDefault="00A53682" w:rsidP="00A53682">
            <w:pPr>
              <w:spacing w:before="40" w:after="40"/>
              <w:rPr>
                <w:rFonts w:ascii="Arial" w:hAnsi="Arial" w:cs="Arial"/>
              </w:rPr>
            </w:pPr>
            <w:r w:rsidRPr="00174C96">
              <w:rPr>
                <w:rFonts w:ascii="Arial" w:hAnsi="Arial" w:cs="Arial"/>
              </w:rPr>
              <w:t>05</w:t>
            </w:r>
          </w:p>
        </w:tc>
        <w:tc>
          <w:tcPr>
            <w:tcW w:w="3402" w:type="dxa"/>
          </w:tcPr>
          <w:p w14:paraId="48BB4555" w14:textId="26A92154" w:rsidR="00A53682" w:rsidRPr="00174C96" w:rsidRDefault="00A53682" w:rsidP="00A53682">
            <w:pPr>
              <w:spacing w:before="40" w:after="40"/>
              <w:rPr>
                <w:rFonts w:ascii="Arial" w:hAnsi="Arial" w:cs="Arial"/>
              </w:rPr>
            </w:pPr>
            <w:r w:rsidRPr="00174C96">
              <w:rPr>
                <w:rFonts w:ascii="Arial" w:hAnsi="Arial" w:cs="Arial"/>
              </w:rPr>
              <w:t xml:space="preserve">Elevations </w:t>
            </w:r>
          </w:p>
        </w:tc>
        <w:tc>
          <w:tcPr>
            <w:tcW w:w="1134" w:type="dxa"/>
          </w:tcPr>
          <w:p w14:paraId="535FB97A" w14:textId="5024E473" w:rsidR="00A53682" w:rsidRPr="00174C96" w:rsidRDefault="00A53682" w:rsidP="00A53682">
            <w:pPr>
              <w:spacing w:before="40" w:after="40"/>
              <w:rPr>
                <w:rFonts w:ascii="Arial" w:hAnsi="Arial" w:cs="Arial"/>
              </w:rPr>
            </w:pPr>
            <w:proofErr w:type="spellStart"/>
            <w:r w:rsidRPr="00174C96">
              <w:rPr>
                <w:rFonts w:ascii="Arial" w:hAnsi="Arial" w:cs="Arial"/>
              </w:rPr>
              <w:t>fjmt</w:t>
            </w:r>
            <w:proofErr w:type="spellEnd"/>
            <w:r w:rsidRPr="00174C96">
              <w:rPr>
                <w:rFonts w:ascii="Arial" w:hAnsi="Arial" w:cs="Arial"/>
              </w:rPr>
              <w:t xml:space="preserve"> studio </w:t>
            </w:r>
          </w:p>
        </w:tc>
        <w:tc>
          <w:tcPr>
            <w:tcW w:w="1985" w:type="dxa"/>
          </w:tcPr>
          <w:p w14:paraId="1A5B50DE" w14:textId="3CCF8C8F" w:rsidR="00CA760D" w:rsidRPr="00174C96" w:rsidRDefault="00CA760D" w:rsidP="00A53682">
            <w:pPr>
              <w:spacing w:before="40" w:after="40"/>
              <w:rPr>
                <w:rFonts w:ascii="Arial" w:hAnsi="Arial" w:cs="Arial"/>
              </w:rPr>
            </w:pPr>
            <w:r w:rsidRPr="00174C96">
              <w:rPr>
                <w:rFonts w:ascii="Arial" w:hAnsi="Arial" w:cs="Arial"/>
              </w:rPr>
              <w:t xml:space="preserve">22 June 2022 </w:t>
            </w:r>
          </w:p>
        </w:tc>
      </w:tr>
      <w:tr w:rsidR="00A53682" w:rsidRPr="00174C96" w14:paraId="1A1633D9" w14:textId="77777777" w:rsidTr="00363914">
        <w:trPr>
          <w:trHeight w:val="510"/>
        </w:trPr>
        <w:tc>
          <w:tcPr>
            <w:tcW w:w="959" w:type="dxa"/>
          </w:tcPr>
          <w:p w14:paraId="21DD52F9" w14:textId="5AB25529" w:rsidR="00A53682" w:rsidRPr="00174C96" w:rsidRDefault="00A53682" w:rsidP="00A53682">
            <w:pPr>
              <w:spacing w:before="40" w:after="40"/>
              <w:rPr>
                <w:rFonts w:ascii="Arial" w:hAnsi="Arial" w:cs="Arial"/>
              </w:rPr>
            </w:pPr>
            <w:r w:rsidRPr="00174C96">
              <w:rPr>
                <w:rFonts w:ascii="Arial" w:hAnsi="Arial" w:cs="Arial"/>
              </w:rPr>
              <w:t>DA3001</w:t>
            </w:r>
          </w:p>
        </w:tc>
        <w:tc>
          <w:tcPr>
            <w:tcW w:w="992" w:type="dxa"/>
          </w:tcPr>
          <w:p w14:paraId="42C4ECCE" w14:textId="61610C80" w:rsidR="00A53682" w:rsidRPr="00174C96" w:rsidRDefault="00A53682" w:rsidP="00A53682">
            <w:pPr>
              <w:spacing w:before="40" w:after="40"/>
              <w:rPr>
                <w:rFonts w:ascii="Arial" w:hAnsi="Arial" w:cs="Arial"/>
              </w:rPr>
            </w:pPr>
            <w:r w:rsidRPr="00174C96">
              <w:rPr>
                <w:rFonts w:ascii="Arial" w:hAnsi="Arial" w:cs="Arial"/>
              </w:rPr>
              <w:t>05</w:t>
            </w:r>
          </w:p>
        </w:tc>
        <w:tc>
          <w:tcPr>
            <w:tcW w:w="3402" w:type="dxa"/>
          </w:tcPr>
          <w:p w14:paraId="17BD6637" w14:textId="6329818F" w:rsidR="00A53682" w:rsidRPr="00174C96" w:rsidRDefault="00A53682" w:rsidP="00A53682">
            <w:pPr>
              <w:spacing w:before="40" w:after="40"/>
              <w:rPr>
                <w:rFonts w:ascii="Arial" w:hAnsi="Arial" w:cs="Arial"/>
              </w:rPr>
            </w:pPr>
            <w:r w:rsidRPr="00174C96">
              <w:rPr>
                <w:rFonts w:ascii="Arial" w:hAnsi="Arial" w:cs="Arial"/>
              </w:rPr>
              <w:t xml:space="preserve">Elevations </w:t>
            </w:r>
          </w:p>
        </w:tc>
        <w:tc>
          <w:tcPr>
            <w:tcW w:w="1134" w:type="dxa"/>
          </w:tcPr>
          <w:p w14:paraId="58071B7A" w14:textId="4A5C3CD7" w:rsidR="00A53682" w:rsidRPr="00174C96" w:rsidRDefault="00A53682" w:rsidP="00A53682">
            <w:pPr>
              <w:spacing w:before="40" w:after="40"/>
              <w:rPr>
                <w:rFonts w:ascii="Arial" w:hAnsi="Arial" w:cs="Arial"/>
              </w:rPr>
            </w:pPr>
            <w:proofErr w:type="spellStart"/>
            <w:r w:rsidRPr="00174C96">
              <w:rPr>
                <w:rFonts w:ascii="Arial" w:hAnsi="Arial" w:cs="Arial"/>
              </w:rPr>
              <w:t>fjmt</w:t>
            </w:r>
            <w:proofErr w:type="spellEnd"/>
            <w:r w:rsidRPr="00174C96">
              <w:rPr>
                <w:rFonts w:ascii="Arial" w:hAnsi="Arial" w:cs="Arial"/>
              </w:rPr>
              <w:t xml:space="preserve"> studio </w:t>
            </w:r>
          </w:p>
        </w:tc>
        <w:tc>
          <w:tcPr>
            <w:tcW w:w="1985" w:type="dxa"/>
          </w:tcPr>
          <w:p w14:paraId="23B60CCF" w14:textId="149AF14B" w:rsidR="00CA760D" w:rsidRPr="00174C96" w:rsidRDefault="00CA760D" w:rsidP="00A53682">
            <w:pPr>
              <w:spacing w:before="40" w:after="40"/>
              <w:rPr>
                <w:rFonts w:ascii="Arial" w:hAnsi="Arial" w:cs="Arial"/>
              </w:rPr>
            </w:pPr>
            <w:r w:rsidRPr="00174C96">
              <w:rPr>
                <w:rFonts w:ascii="Arial" w:hAnsi="Arial" w:cs="Arial"/>
              </w:rPr>
              <w:t xml:space="preserve">22 June 2022 </w:t>
            </w:r>
          </w:p>
        </w:tc>
      </w:tr>
      <w:tr w:rsidR="00A53682" w:rsidRPr="00174C96" w14:paraId="6D2E5A22" w14:textId="77777777" w:rsidTr="00363914">
        <w:trPr>
          <w:trHeight w:val="510"/>
        </w:trPr>
        <w:tc>
          <w:tcPr>
            <w:tcW w:w="959" w:type="dxa"/>
          </w:tcPr>
          <w:p w14:paraId="704D8D3B" w14:textId="3A532E72" w:rsidR="00A53682" w:rsidRPr="00174C96" w:rsidRDefault="00A53682" w:rsidP="00A53682">
            <w:pPr>
              <w:spacing w:before="40" w:after="40"/>
              <w:rPr>
                <w:rFonts w:ascii="Arial" w:hAnsi="Arial" w:cs="Arial"/>
              </w:rPr>
            </w:pPr>
            <w:r w:rsidRPr="00174C96">
              <w:rPr>
                <w:rFonts w:ascii="Arial" w:hAnsi="Arial" w:cs="Arial"/>
              </w:rPr>
              <w:t>DA4000</w:t>
            </w:r>
          </w:p>
        </w:tc>
        <w:tc>
          <w:tcPr>
            <w:tcW w:w="992" w:type="dxa"/>
          </w:tcPr>
          <w:p w14:paraId="6A2FF9B5" w14:textId="40BEAE2E" w:rsidR="00A53682" w:rsidRPr="00174C96" w:rsidRDefault="00A53682" w:rsidP="00A53682">
            <w:pPr>
              <w:spacing w:before="40" w:after="40"/>
              <w:rPr>
                <w:rFonts w:ascii="Arial" w:hAnsi="Arial" w:cs="Arial"/>
              </w:rPr>
            </w:pPr>
            <w:r w:rsidRPr="00174C96">
              <w:rPr>
                <w:rFonts w:ascii="Arial" w:hAnsi="Arial" w:cs="Arial"/>
              </w:rPr>
              <w:t>05</w:t>
            </w:r>
          </w:p>
        </w:tc>
        <w:tc>
          <w:tcPr>
            <w:tcW w:w="3402" w:type="dxa"/>
          </w:tcPr>
          <w:p w14:paraId="4D8B7689" w14:textId="3E3D7335" w:rsidR="00A53682" w:rsidRPr="00174C96" w:rsidRDefault="00A53682" w:rsidP="00A53682">
            <w:pPr>
              <w:spacing w:before="40" w:after="40"/>
              <w:rPr>
                <w:rFonts w:ascii="Arial" w:hAnsi="Arial" w:cs="Arial"/>
              </w:rPr>
            </w:pPr>
            <w:r w:rsidRPr="00174C96">
              <w:rPr>
                <w:rFonts w:ascii="Arial" w:hAnsi="Arial" w:cs="Arial"/>
              </w:rPr>
              <w:t xml:space="preserve">Sections </w:t>
            </w:r>
          </w:p>
        </w:tc>
        <w:tc>
          <w:tcPr>
            <w:tcW w:w="1134" w:type="dxa"/>
          </w:tcPr>
          <w:p w14:paraId="7A4F412E" w14:textId="4EE2290E" w:rsidR="00A53682" w:rsidRPr="00174C96" w:rsidRDefault="00A53682" w:rsidP="00A53682">
            <w:pPr>
              <w:spacing w:before="40" w:after="40"/>
              <w:rPr>
                <w:rFonts w:ascii="Arial" w:hAnsi="Arial" w:cs="Arial"/>
              </w:rPr>
            </w:pPr>
            <w:proofErr w:type="spellStart"/>
            <w:r w:rsidRPr="00174C96">
              <w:rPr>
                <w:rFonts w:ascii="Arial" w:hAnsi="Arial" w:cs="Arial"/>
              </w:rPr>
              <w:t>fjmt</w:t>
            </w:r>
            <w:proofErr w:type="spellEnd"/>
            <w:r w:rsidRPr="00174C96">
              <w:rPr>
                <w:rFonts w:ascii="Arial" w:hAnsi="Arial" w:cs="Arial"/>
              </w:rPr>
              <w:t xml:space="preserve"> studio </w:t>
            </w:r>
          </w:p>
        </w:tc>
        <w:tc>
          <w:tcPr>
            <w:tcW w:w="1985" w:type="dxa"/>
          </w:tcPr>
          <w:p w14:paraId="4D8472A1" w14:textId="53262583" w:rsidR="00CA760D" w:rsidRPr="00174C96" w:rsidRDefault="00CA760D" w:rsidP="00A53682">
            <w:pPr>
              <w:spacing w:before="40" w:after="40"/>
              <w:rPr>
                <w:rFonts w:ascii="Arial" w:hAnsi="Arial" w:cs="Arial"/>
              </w:rPr>
            </w:pPr>
            <w:r w:rsidRPr="00174C96">
              <w:rPr>
                <w:rFonts w:ascii="Arial" w:hAnsi="Arial" w:cs="Arial"/>
              </w:rPr>
              <w:t>22 June 2022</w:t>
            </w:r>
            <w:r w:rsidR="00D44AE4" w:rsidRPr="00174C96">
              <w:rPr>
                <w:rFonts w:ascii="Arial" w:hAnsi="Arial" w:cs="Arial"/>
              </w:rPr>
              <w:t xml:space="preserve"> </w:t>
            </w:r>
          </w:p>
        </w:tc>
      </w:tr>
      <w:tr w:rsidR="00A53682" w:rsidRPr="00174C96" w14:paraId="7FA04BAD" w14:textId="77777777" w:rsidTr="00363914">
        <w:trPr>
          <w:trHeight w:val="510"/>
        </w:trPr>
        <w:tc>
          <w:tcPr>
            <w:tcW w:w="959" w:type="dxa"/>
          </w:tcPr>
          <w:p w14:paraId="032546DF" w14:textId="523DBB26" w:rsidR="00A53682" w:rsidRPr="00174C96" w:rsidRDefault="00A53682" w:rsidP="00A53682">
            <w:pPr>
              <w:spacing w:before="40" w:after="40"/>
              <w:rPr>
                <w:rFonts w:ascii="Arial" w:hAnsi="Arial" w:cs="Arial"/>
              </w:rPr>
            </w:pPr>
            <w:r w:rsidRPr="00174C96">
              <w:rPr>
                <w:rFonts w:ascii="Arial" w:hAnsi="Arial" w:cs="Arial"/>
              </w:rPr>
              <w:t>DA8000</w:t>
            </w:r>
          </w:p>
        </w:tc>
        <w:tc>
          <w:tcPr>
            <w:tcW w:w="992" w:type="dxa"/>
          </w:tcPr>
          <w:p w14:paraId="481C819F" w14:textId="0EA5E24E" w:rsidR="00A53682" w:rsidRPr="00174C96" w:rsidRDefault="00F51E04" w:rsidP="00A53682">
            <w:pPr>
              <w:spacing w:before="40" w:after="40"/>
              <w:rPr>
                <w:rFonts w:ascii="Arial" w:hAnsi="Arial" w:cs="Arial"/>
              </w:rPr>
            </w:pPr>
            <w:r w:rsidRPr="00174C96">
              <w:rPr>
                <w:rFonts w:ascii="Arial" w:hAnsi="Arial" w:cs="Arial"/>
              </w:rPr>
              <w:t>10</w:t>
            </w:r>
          </w:p>
        </w:tc>
        <w:tc>
          <w:tcPr>
            <w:tcW w:w="3402" w:type="dxa"/>
          </w:tcPr>
          <w:p w14:paraId="08A59BD7" w14:textId="0C71F294" w:rsidR="00A53682" w:rsidRPr="00174C96" w:rsidRDefault="00A53682" w:rsidP="00A53682">
            <w:pPr>
              <w:spacing w:before="40" w:after="40"/>
              <w:rPr>
                <w:rFonts w:ascii="Arial" w:hAnsi="Arial" w:cs="Arial"/>
              </w:rPr>
            </w:pPr>
            <w:r w:rsidRPr="00174C96">
              <w:rPr>
                <w:rFonts w:ascii="Arial" w:hAnsi="Arial" w:cs="Arial"/>
              </w:rPr>
              <w:t xml:space="preserve">Landscape Plan </w:t>
            </w:r>
          </w:p>
        </w:tc>
        <w:tc>
          <w:tcPr>
            <w:tcW w:w="1134" w:type="dxa"/>
          </w:tcPr>
          <w:p w14:paraId="545840E0" w14:textId="42E24047" w:rsidR="00A53682" w:rsidRPr="00174C96" w:rsidRDefault="00A53682" w:rsidP="00A53682">
            <w:pPr>
              <w:spacing w:before="40" w:after="40"/>
              <w:rPr>
                <w:rFonts w:ascii="Arial" w:hAnsi="Arial" w:cs="Arial"/>
              </w:rPr>
            </w:pPr>
            <w:proofErr w:type="spellStart"/>
            <w:r w:rsidRPr="00174C96">
              <w:rPr>
                <w:rFonts w:ascii="Arial" w:hAnsi="Arial" w:cs="Arial"/>
              </w:rPr>
              <w:t>fjmt</w:t>
            </w:r>
            <w:proofErr w:type="spellEnd"/>
            <w:r w:rsidRPr="00174C96">
              <w:rPr>
                <w:rFonts w:ascii="Arial" w:hAnsi="Arial" w:cs="Arial"/>
              </w:rPr>
              <w:t xml:space="preserve"> studio </w:t>
            </w:r>
          </w:p>
        </w:tc>
        <w:tc>
          <w:tcPr>
            <w:tcW w:w="1985" w:type="dxa"/>
          </w:tcPr>
          <w:p w14:paraId="58BDACF0" w14:textId="6144E752" w:rsidR="00D44AE4" w:rsidRPr="00174C96" w:rsidRDefault="00F51E04" w:rsidP="00A53682">
            <w:pPr>
              <w:spacing w:before="40" w:after="40"/>
              <w:rPr>
                <w:rFonts w:ascii="Arial" w:hAnsi="Arial" w:cs="Arial"/>
              </w:rPr>
            </w:pPr>
            <w:r w:rsidRPr="00174C96">
              <w:rPr>
                <w:rFonts w:ascii="Arial" w:hAnsi="Arial" w:cs="Arial"/>
              </w:rPr>
              <w:t>21 September 2022</w:t>
            </w:r>
          </w:p>
        </w:tc>
      </w:tr>
    </w:tbl>
    <w:p w14:paraId="0FD9EF70" w14:textId="77777777" w:rsidR="006F7255" w:rsidRPr="00174C96" w:rsidRDefault="006F7255" w:rsidP="006F7255">
      <w:pPr>
        <w:spacing w:after="0" w:line="240" w:lineRule="auto"/>
        <w:ind w:left="454"/>
        <w:jc w:val="both"/>
        <w:rPr>
          <w:rFonts w:ascii="Arial" w:eastAsia="Times New Roman" w:hAnsi="Arial" w:cs="Arial"/>
          <w:sz w:val="20"/>
          <w:szCs w:val="20"/>
          <w:lang w:eastAsia="en-AU"/>
        </w:rPr>
      </w:pPr>
    </w:p>
    <w:p w14:paraId="4BBCA583" w14:textId="77777777" w:rsidR="006F7255" w:rsidRPr="00174C96" w:rsidRDefault="00DC2625" w:rsidP="006F7255">
      <w:pPr>
        <w:spacing w:before="120" w:after="120" w:line="240" w:lineRule="auto"/>
        <w:ind w:left="454"/>
        <w:jc w:val="both"/>
        <w:rPr>
          <w:rFonts w:ascii="Arial" w:eastAsia="Times New Roman" w:hAnsi="Arial" w:cs="Arial"/>
          <w:sz w:val="20"/>
          <w:szCs w:val="20"/>
          <w:lang w:eastAsia="en-AU"/>
        </w:rPr>
      </w:pPr>
      <w:r w:rsidRPr="00174C96">
        <w:rPr>
          <w:rFonts w:ascii="Arial" w:eastAsia="Times New Roman" w:hAnsi="Arial" w:cs="Arial"/>
          <w:sz w:val="20"/>
          <w:szCs w:val="20"/>
          <w:lang w:eastAsia="en-AU"/>
        </w:rPr>
        <w:t>In the event of any inconsistency between the approved plans and the supporting documentation, the approved plans prevail. In the event of any inconsistency between the approved plans and a condition of this consent, the condition prevails.</w:t>
      </w:r>
    </w:p>
    <w:p w14:paraId="1F26830F" w14:textId="77777777" w:rsidR="006F7255" w:rsidRPr="00174C96" w:rsidRDefault="00DC2625" w:rsidP="006F7255">
      <w:pPr>
        <w:spacing w:before="120" w:after="120" w:line="240" w:lineRule="auto"/>
        <w:ind w:left="454"/>
        <w:jc w:val="both"/>
        <w:rPr>
          <w:rFonts w:ascii="Arial" w:eastAsia="Times New Roman" w:hAnsi="Arial" w:cs="Arial"/>
          <w:sz w:val="20"/>
          <w:szCs w:val="20"/>
          <w:lang w:eastAsia="en-AU"/>
        </w:rPr>
      </w:pPr>
      <w:r w:rsidRPr="00174C96">
        <w:rPr>
          <w:rFonts w:ascii="Arial" w:eastAsia="Times New Roman" w:hAnsi="Arial" w:cs="Arial"/>
          <w:b/>
          <w:bCs/>
          <w:sz w:val="20"/>
          <w:szCs w:val="20"/>
          <w:lang w:eastAsia="en-AU"/>
        </w:rPr>
        <w:t>Note:</w:t>
      </w:r>
      <w:r w:rsidRPr="00174C96">
        <w:rPr>
          <w:rFonts w:ascii="Arial" w:eastAsia="Times New Roman" w:hAnsi="Arial" w:cs="Arial"/>
          <w:sz w:val="20"/>
          <w:szCs w:val="20"/>
          <w:lang w:eastAsia="en-AU"/>
        </w:rPr>
        <w:t xml:space="preserve"> an inconsistency occurs between an approved plan and supporting documentation or between an approved plan and a condition when it is not possible to comply with both at the relevant time.</w:t>
      </w:r>
    </w:p>
    <w:bookmarkEnd w:id="0"/>
    <w:p w14:paraId="237EA294" w14:textId="77777777" w:rsidR="009F0178" w:rsidRPr="00174C96" w:rsidRDefault="00DC2625" w:rsidP="0055334B">
      <w:pPr>
        <w:pStyle w:val="NormalWeb"/>
        <w:keepNext/>
        <w:spacing w:before="240" w:beforeAutospacing="0" w:after="120" w:afterAutospacing="0"/>
        <w:rPr>
          <w:rFonts w:ascii="Arial" w:hAnsi="Arial" w:cs="Arial"/>
          <w:sz w:val="20"/>
          <w:szCs w:val="20"/>
        </w:rPr>
      </w:pPr>
      <w:r w:rsidRPr="00174C96">
        <w:rPr>
          <w:rFonts w:ascii="Arial" w:hAnsi="Arial" w:cs="Arial"/>
          <w:b/>
          <w:bCs/>
          <w:noProof/>
          <w:sz w:val="20"/>
          <w:szCs w:val="20"/>
        </w:rPr>
        <w:t>General Conditions</w:t>
      </w:r>
    </w:p>
    <w:p w14:paraId="4C2FD039" w14:textId="77777777" w:rsidR="009F0178" w:rsidRPr="00174C96" w:rsidRDefault="00DC2625" w:rsidP="00511765">
      <w:pPr>
        <w:pStyle w:val="NormalWeb"/>
        <w:keepNext/>
        <w:numPr>
          <w:ilvl w:val="0"/>
          <w:numId w:val="5"/>
        </w:numPr>
        <w:spacing w:before="0" w:beforeAutospacing="0" w:after="0" w:afterAutospacing="0"/>
        <w:ind w:left="454" w:hanging="454"/>
        <w:rPr>
          <w:rFonts w:ascii="Arial" w:hAnsi="Arial" w:cs="Arial"/>
          <w:b/>
          <w:bCs/>
          <w:sz w:val="20"/>
          <w:szCs w:val="20"/>
        </w:rPr>
      </w:pPr>
      <w:r w:rsidRPr="00174C96">
        <w:rPr>
          <w:rFonts w:ascii="Arial" w:hAnsi="Arial" w:cs="Arial"/>
          <w:b/>
          <w:bCs/>
          <w:noProof/>
          <w:sz w:val="20"/>
          <w:szCs w:val="20"/>
        </w:rPr>
        <w:t>Construction Certificate</w:t>
      </w:r>
      <w:r w:rsidRPr="00174C96">
        <w:rPr>
          <w:rFonts w:ascii="Arial" w:hAnsi="Arial" w:cs="Arial"/>
          <w:b/>
          <w:bCs/>
          <w:sz w:val="20"/>
          <w:szCs w:val="20"/>
        </w:rPr>
        <w:t>  </w:t>
      </w:r>
    </w:p>
    <w:p w14:paraId="6153E6FB" w14:textId="77777777" w:rsidR="00AD7258" w:rsidRPr="00174C96" w:rsidRDefault="00DC2625" w:rsidP="00511765">
      <w:pPr>
        <w:pStyle w:val="NormalWeb"/>
        <w:spacing w:before="0" w:beforeAutospacing="0" w:after="120" w:afterAutospacing="0"/>
        <w:ind w:left="454"/>
        <w:jc w:val="both"/>
        <w:rPr>
          <w:rFonts w:ascii="Arial" w:hAnsi="Arial" w:cs="Arial"/>
          <w:sz w:val="20"/>
          <w:szCs w:val="20"/>
        </w:rPr>
      </w:pPr>
      <w:r w:rsidRPr="00174C96">
        <w:rPr>
          <w:rFonts w:ascii="Arial" w:hAnsi="Arial" w:cs="Arial"/>
          <w:sz w:val="20"/>
          <w:szCs w:val="20"/>
        </w:rPr>
        <w:t>A Construction Certificate must be obtained from Council or a Registered Certifier prior to work commencing.</w:t>
      </w:r>
    </w:p>
    <w:p w14:paraId="6AD127F0" w14:textId="77777777" w:rsidR="00AD7258" w:rsidRPr="00174C96" w:rsidRDefault="00DC2625" w:rsidP="00511765">
      <w:pPr>
        <w:pStyle w:val="NormalWeb"/>
        <w:spacing w:before="0" w:beforeAutospacing="0" w:after="120" w:afterAutospacing="0"/>
        <w:ind w:left="454"/>
        <w:jc w:val="both"/>
        <w:rPr>
          <w:rFonts w:ascii="Arial" w:hAnsi="Arial" w:cs="Arial"/>
          <w:sz w:val="20"/>
          <w:szCs w:val="20"/>
        </w:rPr>
      </w:pPr>
      <w:r w:rsidRPr="00174C96">
        <w:rPr>
          <w:rFonts w:ascii="Arial" w:hAnsi="Arial" w:cs="Arial"/>
          <w:sz w:val="20"/>
          <w:szCs w:val="20"/>
        </w:rPr>
        <w:t>A Construction Certificate certifies that the provisions of Part 3 of the Environmental Planning and Assessment (Development Certification and Fire Safety) Regulation 2021 have been satisfied, including compliance with all relevant conditions of Development Consent and the Building Code of Australia.</w:t>
      </w:r>
    </w:p>
    <w:p w14:paraId="74F60C95" w14:textId="77777777" w:rsidR="00AD7258" w:rsidRPr="00174C96" w:rsidRDefault="00DC2625" w:rsidP="00511765">
      <w:pPr>
        <w:pStyle w:val="NormalWeb"/>
        <w:spacing w:before="0" w:beforeAutospacing="0" w:after="120" w:afterAutospacing="0"/>
        <w:ind w:left="454"/>
        <w:jc w:val="both"/>
        <w:rPr>
          <w:rFonts w:ascii="Arial" w:hAnsi="Arial" w:cs="Arial"/>
          <w:sz w:val="20"/>
          <w:szCs w:val="20"/>
        </w:rPr>
      </w:pPr>
      <w:r w:rsidRPr="00174C96">
        <w:rPr>
          <w:rFonts w:ascii="Arial" w:hAnsi="Arial" w:cs="Arial"/>
          <w:b/>
          <w:bCs/>
          <w:sz w:val="20"/>
          <w:szCs w:val="20"/>
        </w:rPr>
        <w:t>Note</w:t>
      </w:r>
      <w:r w:rsidRPr="00174C96">
        <w:rPr>
          <w:rFonts w:ascii="Arial" w:hAnsi="Arial" w:cs="Arial"/>
          <w:sz w:val="20"/>
          <w:szCs w:val="20"/>
        </w:rPr>
        <w:t>: The Certifier must cause notice of its determination to be given to the consent authority, and to the Council, by forwarding to it, within two (2) days after the date of the determination, the plans and documentation referred to in Section 13 of the Environmental Planning and Assessment (Development Certification and Fire Safety) Regulation 2021.</w:t>
      </w:r>
    </w:p>
    <w:p w14:paraId="1E4DADA3" w14:textId="77777777" w:rsidR="009F0178" w:rsidRPr="00174C96" w:rsidRDefault="00DC2625" w:rsidP="00511765">
      <w:pPr>
        <w:pStyle w:val="NormalWeb"/>
        <w:keepNext/>
        <w:numPr>
          <w:ilvl w:val="0"/>
          <w:numId w:val="5"/>
        </w:numPr>
        <w:spacing w:before="0" w:beforeAutospacing="0" w:after="0" w:afterAutospacing="0"/>
        <w:ind w:left="454" w:hanging="454"/>
        <w:rPr>
          <w:rFonts w:ascii="Arial" w:hAnsi="Arial" w:cs="Arial"/>
          <w:b/>
          <w:bCs/>
          <w:sz w:val="20"/>
          <w:szCs w:val="20"/>
        </w:rPr>
      </w:pPr>
      <w:r w:rsidRPr="00174C96">
        <w:rPr>
          <w:rFonts w:ascii="Arial" w:hAnsi="Arial" w:cs="Arial"/>
          <w:b/>
          <w:bCs/>
          <w:noProof/>
          <w:sz w:val="20"/>
          <w:szCs w:val="20"/>
        </w:rPr>
        <w:t>Occupation Certificate</w:t>
      </w:r>
      <w:r w:rsidRPr="00174C96">
        <w:rPr>
          <w:rFonts w:ascii="Arial" w:hAnsi="Arial" w:cs="Arial"/>
          <w:b/>
          <w:bCs/>
          <w:sz w:val="20"/>
          <w:szCs w:val="20"/>
        </w:rPr>
        <w:t>  </w:t>
      </w:r>
    </w:p>
    <w:p w14:paraId="250B0349" w14:textId="77777777" w:rsidR="00AD7258" w:rsidRPr="00174C96" w:rsidRDefault="00DC2625" w:rsidP="00511765">
      <w:pPr>
        <w:pStyle w:val="NormalWeb"/>
        <w:spacing w:before="0" w:beforeAutospacing="0" w:after="120" w:afterAutospacing="0"/>
        <w:ind w:left="454"/>
        <w:jc w:val="both"/>
        <w:rPr>
          <w:rFonts w:ascii="Arial" w:hAnsi="Arial" w:cs="Arial"/>
          <w:sz w:val="20"/>
          <w:szCs w:val="20"/>
        </w:rPr>
      </w:pPr>
      <w:r w:rsidRPr="00174C96">
        <w:rPr>
          <w:rFonts w:ascii="Arial" w:hAnsi="Arial" w:cs="Arial"/>
          <w:sz w:val="20"/>
          <w:szCs w:val="20"/>
        </w:rPr>
        <w:t>An Occupation Certificate must be issued by the Principal Certifier prior to occupation or use of the development. In issuing an Occupation Certificate, the Principal Certifier must be satisfied that the requirements of section 6.9 of the Environmental Planning and Assessment Act 1979, have been complied with as well as all of the conditions of the Development Consent.</w:t>
      </w:r>
    </w:p>
    <w:p w14:paraId="3289BC6C" w14:textId="77777777" w:rsidR="009F0178" w:rsidRPr="00174C96" w:rsidRDefault="00DC2625" w:rsidP="00511765">
      <w:pPr>
        <w:pStyle w:val="NormalWeb"/>
        <w:keepNext/>
        <w:numPr>
          <w:ilvl w:val="0"/>
          <w:numId w:val="5"/>
        </w:numPr>
        <w:spacing w:before="0" w:beforeAutospacing="0" w:after="0" w:afterAutospacing="0"/>
        <w:ind w:left="454" w:hanging="454"/>
        <w:rPr>
          <w:rFonts w:ascii="Arial" w:hAnsi="Arial" w:cs="Arial"/>
          <w:b/>
          <w:bCs/>
          <w:sz w:val="20"/>
          <w:szCs w:val="20"/>
        </w:rPr>
      </w:pPr>
      <w:r w:rsidRPr="00174C96">
        <w:rPr>
          <w:rFonts w:ascii="Arial" w:hAnsi="Arial" w:cs="Arial"/>
          <w:b/>
          <w:bCs/>
          <w:noProof/>
          <w:sz w:val="20"/>
          <w:szCs w:val="20"/>
        </w:rPr>
        <w:t>Separate Consent Required for Advertising Signage</w:t>
      </w:r>
      <w:r w:rsidRPr="00174C96">
        <w:rPr>
          <w:rFonts w:ascii="Arial" w:hAnsi="Arial" w:cs="Arial"/>
          <w:b/>
          <w:bCs/>
          <w:sz w:val="20"/>
          <w:szCs w:val="20"/>
        </w:rPr>
        <w:t>  </w:t>
      </w:r>
    </w:p>
    <w:p w14:paraId="690E37D9" w14:textId="77777777" w:rsidR="00AD7258" w:rsidRPr="00174C96" w:rsidRDefault="00DC2625" w:rsidP="00511765">
      <w:pPr>
        <w:pStyle w:val="NormalWeb"/>
        <w:spacing w:before="0" w:beforeAutospacing="0" w:after="120" w:afterAutospacing="0"/>
        <w:ind w:left="454"/>
        <w:jc w:val="both"/>
        <w:rPr>
          <w:rFonts w:ascii="Arial" w:hAnsi="Arial" w:cs="Arial"/>
          <w:sz w:val="20"/>
          <w:szCs w:val="20"/>
        </w:rPr>
      </w:pPr>
      <w:r w:rsidRPr="00174C96">
        <w:rPr>
          <w:rFonts w:ascii="Arial" w:hAnsi="Arial" w:cs="Arial"/>
          <w:sz w:val="20"/>
          <w:szCs w:val="20"/>
        </w:rPr>
        <w:t>This consent does not authorise the erection of any advertising signage. Any such advertising signage will require separate Council approval, in the event that such signage is not exempt development, under an Environmental Planning Instrument.</w:t>
      </w:r>
    </w:p>
    <w:p w14:paraId="61817E02" w14:textId="77777777" w:rsidR="00AD7258" w:rsidRPr="00174C96" w:rsidRDefault="00DC2625" w:rsidP="00511765">
      <w:pPr>
        <w:pStyle w:val="NormalWeb"/>
        <w:spacing w:before="0" w:beforeAutospacing="0" w:after="120" w:afterAutospacing="0"/>
        <w:ind w:left="454"/>
        <w:jc w:val="both"/>
        <w:rPr>
          <w:rFonts w:ascii="Arial" w:hAnsi="Arial" w:cs="Arial"/>
          <w:sz w:val="20"/>
          <w:szCs w:val="20"/>
        </w:rPr>
      </w:pPr>
      <w:r w:rsidRPr="00174C96">
        <w:rPr>
          <w:rFonts w:ascii="Arial" w:hAnsi="Arial" w:cs="Arial"/>
          <w:sz w:val="20"/>
          <w:szCs w:val="20"/>
        </w:rPr>
        <w:t>Any new application for advertising signage must be submitted to Council in accordance with Chapter C1 – Advertising and Signage Structure of Wollongong Development Control Plan 2009.</w:t>
      </w:r>
    </w:p>
    <w:p w14:paraId="3FCC0E6F" w14:textId="77777777" w:rsidR="009F0178" w:rsidRPr="00174C96" w:rsidRDefault="00DC2625" w:rsidP="00511765">
      <w:pPr>
        <w:pStyle w:val="NormalWeb"/>
        <w:keepNext/>
        <w:numPr>
          <w:ilvl w:val="0"/>
          <w:numId w:val="5"/>
        </w:numPr>
        <w:spacing w:before="0" w:beforeAutospacing="0" w:after="0" w:afterAutospacing="0"/>
        <w:ind w:left="454" w:hanging="454"/>
        <w:rPr>
          <w:rFonts w:ascii="Arial" w:hAnsi="Arial" w:cs="Arial"/>
          <w:b/>
          <w:bCs/>
          <w:sz w:val="20"/>
          <w:szCs w:val="20"/>
        </w:rPr>
      </w:pPr>
      <w:r w:rsidRPr="00174C96">
        <w:rPr>
          <w:rFonts w:ascii="Arial" w:hAnsi="Arial" w:cs="Arial"/>
          <w:b/>
          <w:bCs/>
          <w:noProof/>
          <w:sz w:val="20"/>
          <w:szCs w:val="20"/>
        </w:rPr>
        <w:t>Design and Construction of Food Premises</w:t>
      </w:r>
      <w:r w:rsidRPr="00174C96">
        <w:rPr>
          <w:rFonts w:ascii="Arial" w:hAnsi="Arial" w:cs="Arial"/>
          <w:b/>
          <w:bCs/>
          <w:sz w:val="20"/>
          <w:szCs w:val="20"/>
        </w:rPr>
        <w:t>  </w:t>
      </w:r>
    </w:p>
    <w:p w14:paraId="12528DE5" w14:textId="77777777" w:rsidR="00AD7258" w:rsidRPr="00174C96" w:rsidRDefault="00DC2625" w:rsidP="00511765">
      <w:pPr>
        <w:pStyle w:val="NormalWeb"/>
        <w:spacing w:before="0" w:beforeAutospacing="0" w:after="120" w:afterAutospacing="0"/>
        <w:ind w:left="454"/>
        <w:jc w:val="both"/>
        <w:rPr>
          <w:rFonts w:ascii="Arial" w:hAnsi="Arial" w:cs="Arial"/>
          <w:sz w:val="20"/>
          <w:szCs w:val="20"/>
        </w:rPr>
      </w:pPr>
      <w:r w:rsidRPr="00174C96">
        <w:rPr>
          <w:rFonts w:ascii="Arial" w:hAnsi="Arial" w:cs="Arial"/>
          <w:sz w:val="20"/>
          <w:szCs w:val="20"/>
        </w:rPr>
        <w:t xml:space="preserve">The construction and fit out must comply with </w:t>
      </w:r>
      <w:r w:rsidRPr="00174C96">
        <w:rPr>
          <w:rFonts w:ascii="Arial" w:hAnsi="Arial" w:cs="Arial"/>
          <w:i/>
          <w:iCs/>
          <w:sz w:val="20"/>
          <w:szCs w:val="20"/>
        </w:rPr>
        <w:t>AS 4674:2004 - Design, Construction and Fit-Out of Food Premises</w:t>
      </w:r>
      <w:r w:rsidRPr="00174C96">
        <w:rPr>
          <w:rFonts w:ascii="Arial" w:hAnsi="Arial" w:cs="Arial"/>
          <w:sz w:val="20"/>
          <w:szCs w:val="20"/>
        </w:rPr>
        <w:t>.</w:t>
      </w:r>
    </w:p>
    <w:p w14:paraId="041A4E4E" w14:textId="77777777" w:rsidR="009F0178" w:rsidRPr="00174C96" w:rsidRDefault="00DC2625" w:rsidP="00511765">
      <w:pPr>
        <w:pStyle w:val="NormalWeb"/>
        <w:keepNext/>
        <w:numPr>
          <w:ilvl w:val="0"/>
          <w:numId w:val="5"/>
        </w:numPr>
        <w:spacing w:before="0" w:beforeAutospacing="0" w:after="0" w:afterAutospacing="0"/>
        <w:ind w:left="454" w:hanging="454"/>
        <w:rPr>
          <w:rFonts w:ascii="Arial" w:hAnsi="Arial" w:cs="Arial"/>
          <w:b/>
          <w:bCs/>
          <w:sz w:val="20"/>
          <w:szCs w:val="20"/>
        </w:rPr>
      </w:pPr>
      <w:r w:rsidRPr="00174C96">
        <w:rPr>
          <w:rFonts w:ascii="Arial" w:hAnsi="Arial" w:cs="Arial"/>
          <w:b/>
          <w:bCs/>
          <w:noProof/>
          <w:sz w:val="20"/>
          <w:szCs w:val="20"/>
        </w:rPr>
        <w:t>Tree Retention/Removal</w:t>
      </w:r>
      <w:r w:rsidRPr="00174C96">
        <w:rPr>
          <w:rFonts w:ascii="Arial" w:hAnsi="Arial" w:cs="Arial"/>
          <w:b/>
          <w:bCs/>
          <w:sz w:val="20"/>
          <w:szCs w:val="20"/>
        </w:rPr>
        <w:t>  </w:t>
      </w:r>
    </w:p>
    <w:p w14:paraId="003ABE16" w14:textId="77777777" w:rsidR="00AD7258" w:rsidRPr="00174C96" w:rsidRDefault="00DC2625" w:rsidP="00511765">
      <w:pPr>
        <w:pStyle w:val="NormalWeb"/>
        <w:spacing w:before="0" w:beforeAutospacing="0" w:after="120" w:afterAutospacing="0"/>
        <w:ind w:left="454"/>
        <w:jc w:val="both"/>
        <w:rPr>
          <w:rFonts w:ascii="Arial" w:hAnsi="Arial" w:cs="Arial"/>
          <w:sz w:val="20"/>
          <w:szCs w:val="20"/>
        </w:rPr>
      </w:pPr>
      <w:r w:rsidRPr="00174C96">
        <w:rPr>
          <w:rFonts w:ascii="Arial" w:hAnsi="Arial" w:cs="Arial"/>
          <w:sz w:val="20"/>
          <w:szCs w:val="20"/>
        </w:rPr>
        <w:t>This consent permits the removal of trees numbered 2638, 2637, and 2636 (street trees) and 2721 and 47833 on the subject site as indicated on the Tree Inventory by Wollongong City Council AQF5 Arborist. No other trees shall be removed without prior written approval of Council.</w:t>
      </w:r>
    </w:p>
    <w:p w14:paraId="689B0ADC" w14:textId="77777777" w:rsidR="009F0178" w:rsidRPr="00174C96" w:rsidRDefault="00DC2625" w:rsidP="00511765">
      <w:pPr>
        <w:pStyle w:val="NormalWeb"/>
        <w:keepNext/>
        <w:numPr>
          <w:ilvl w:val="0"/>
          <w:numId w:val="5"/>
        </w:numPr>
        <w:spacing w:before="0" w:beforeAutospacing="0" w:after="0" w:afterAutospacing="0"/>
        <w:ind w:left="454" w:hanging="454"/>
        <w:rPr>
          <w:rFonts w:ascii="Arial" w:hAnsi="Arial" w:cs="Arial"/>
          <w:b/>
          <w:bCs/>
          <w:sz w:val="20"/>
          <w:szCs w:val="20"/>
        </w:rPr>
      </w:pPr>
      <w:r w:rsidRPr="00174C96">
        <w:rPr>
          <w:rFonts w:ascii="Arial" w:hAnsi="Arial" w:cs="Arial"/>
          <w:b/>
          <w:bCs/>
          <w:noProof/>
          <w:sz w:val="20"/>
          <w:szCs w:val="20"/>
        </w:rPr>
        <w:lastRenderedPageBreak/>
        <w:t>Street Tree Removal</w:t>
      </w:r>
      <w:r w:rsidRPr="00174C96">
        <w:rPr>
          <w:rFonts w:ascii="Arial" w:hAnsi="Arial" w:cs="Arial"/>
          <w:b/>
          <w:bCs/>
          <w:sz w:val="20"/>
          <w:szCs w:val="20"/>
        </w:rPr>
        <w:t>  </w:t>
      </w:r>
    </w:p>
    <w:p w14:paraId="1EFC94F5" w14:textId="77777777" w:rsidR="00AD7258" w:rsidRPr="00174C96" w:rsidRDefault="00DC2625" w:rsidP="00511765">
      <w:pPr>
        <w:pStyle w:val="NormalWeb"/>
        <w:spacing w:before="0" w:beforeAutospacing="0" w:after="120" w:afterAutospacing="0"/>
        <w:ind w:left="454"/>
        <w:jc w:val="both"/>
        <w:rPr>
          <w:rFonts w:ascii="Arial" w:hAnsi="Arial" w:cs="Arial"/>
          <w:sz w:val="20"/>
          <w:szCs w:val="20"/>
        </w:rPr>
      </w:pPr>
      <w:r w:rsidRPr="00174C96">
        <w:rPr>
          <w:rFonts w:ascii="Arial" w:hAnsi="Arial" w:cs="Arial"/>
          <w:sz w:val="20"/>
          <w:szCs w:val="20"/>
        </w:rPr>
        <w:t>The developer shall remove existing the street tree(s) indicated on the Tree Inventory by Wollongong City Council AQF5 Arborist consisting of tree(s) numbered 2638, 2637, and 2636.</w:t>
      </w:r>
    </w:p>
    <w:p w14:paraId="5AEB469B" w14:textId="77777777" w:rsidR="00AD7258" w:rsidRPr="00174C96" w:rsidRDefault="00DC2625" w:rsidP="00511765">
      <w:pPr>
        <w:pStyle w:val="NormalWeb"/>
        <w:spacing w:before="0" w:beforeAutospacing="0" w:after="120" w:afterAutospacing="0"/>
        <w:ind w:left="454"/>
        <w:jc w:val="both"/>
        <w:rPr>
          <w:rFonts w:ascii="Arial" w:hAnsi="Arial" w:cs="Arial"/>
          <w:sz w:val="20"/>
          <w:szCs w:val="20"/>
        </w:rPr>
      </w:pPr>
      <w:r w:rsidRPr="00174C96">
        <w:rPr>
          <w:rFonts w:ascii="Arial" w:hAnsi="Arial" w:cs="Arial"/>
          <w:sz w:val="20"/>
          <w:szCs w:val="20"/>
        </w:rPr>
        <w:t xml:space="preserve">Tree removal costs are to be borne by developer. The removal of trees, including stumps, is to be carried out by suitably qualified tree contractor.  This contractor must be appropriately insured to indemnify Council against any loss or damage incurred during the above works.  They must also have appropriate WH&amp;S policies and procedures (including traffic control) to ensure that works are carried out in a safe manner and in accordance </w:t>
      </w:r>
      <w:proofErr w:type="gramStart"/>
      <w:r w:rsidRPr="00174C96">
        <w:rPr>
          <w:rFonts w:ascii="Arial" w:hAnsi="Arial" w:cs="Arial"/>
          <w:sz w:val="20"/>
          <w:szCs w:val="20"/>
        </w:rPr>
        <w:t>in</w:t>
      </w:r>
      <w:proofErr w:type="gramEnd"/>
      <w:r w:rsidRPr="00174C96">
        <w:rPr>
          <w:rFonts w:ascii="Arial" w:hAnsi="Arial" w:cs="Arial"/>
          <w:sz w:val="20"/>
          <w:szCs w:val="20"/>
        </w:rPr>
        <w:t xml:space="preserve"> Council’s own WH&amp;S policies.</w:t>
      </w:r>
    </w:p>
    <w:p w14:paraId="0F008CB7" w14:textId="77777777" w:rsidR="00AD7258" w:rsidRPr="00174C96" w:rsidRDefault="00DC2625" w:rsidP="00511765">
      <w:pPr>
        <w:pStyle w:val="NormalWeb"/>
        <w:spacing w:before="0" w:beforeAutospacing="0" w:after="120" w:afterAutospacing="0"/>
        <w:ind w:left="454"/>
        <w:jc w:val="both"/>
        <w:rPr>
          <w:rFonts w:ascii="Arial" w:hAnsi="Arial" w:cs="Arial"/>
          <w:sz w:val="20"/>
          <w:szCs w:val="20"/>
        </w:rPr>
      </w:pPr>
      <w:r w:rsidRPr="00174C96">
        <w:rPr>
          <w:rFonts w:ascii="Arial" w:hAnsi="Arial" w:cs="Arial"/>
          <w:sz w:val="20"/>
          <w:szCs w:val="20"/>
        </w:rPr>
        <w:t>The developer must apply for (and be granted) permission under section 138 of the roads act to work within the road reserve. Tree removal must be carried out to the satisfaction of WCC Manager of Works.</w:t>
      </w:r>
    </w:p>
    <w:p w14:paraId="23230B3E" w14:textId="229C0112" w:rsidR="009F0178" w:rsidRPr="00174C96" w:rsidRDefault="00AA1CA9" w:rsidP="00AA1CA9">
      <w:pPr>
        <w:pStyle w:val="ListParagraph"/>
        <w:numPr>
          <w:ilvl w:val="0"/>
          <w:numId w:val="5"/>
        </w:numPr>
        <w:rPr>
          <w:rFonts w:ascii="Arial" w:eastAsia="Times New Roman" w:hAnsi="Arial" w:cs="Arial"/>
          <w:b/>
          <w:bCs/>
          <w:noProof/>
          <w:sz w:val="20"/>
          <w:szCs w:val="20"/>
          <w:lang w:eastAsia="en-AU"/>
        </w:rPr>
      </w:pPr>
      <w:r w:rsidRPr="00174C96">
        <w:rPr>
          <w:rFonts w:ascii="Arial" w:eastAsia="Times New Roman" w:hAnsi="Arial" w:cs="Arial"/>
          <w:b/>
          <w:bCs/>
          <w:noProof/>
          <w:sz w:val="20"/>
          <w:szCs w:val="20"/>
          <w:lang w:eastAsia="en-AU"/>
        </w:rPr>
        <w:t>Level 2 maximum capacity</w:t>
      </w:r>
    </w:p>
    <w:p w14:paraId="12731D4C" w14:textId="110F8AFC" w:rsidR="00AD7258" w:rsidRPr="00174C96" w:rsidRDefault="00DC2625" w:rsidP="00511765">
      <w:pPr>
        <w:pStyle w:val="NormalWeb"/>
        <w:spacing w:before="0" w:beforeAutospacing="0" w:after="120" w:afterAutospacing="0"/>
        <w:ind w:left="454"/>
        <w:jc w:val="both"/>
        <w:rPr>
          <w:rFonts w:ascii="Arial" w:hAnsi="Arial" w:cs="Arial"/>
          <w:sz w:val="20"/>
          <w:szCs w:val="20"/>
        </w:rPr>
      </w:pPr>
      <w:r w:rsidRPr="00174C96">
        <w:rPr>
          <w:rFonts w:ascii="Arial" w:hAnsi="Arial" w:cs="Arial"/>
          <w:sz w:val="20"/>
          <w:szCs w:val="20"/>
        </w:rPr>
        <w:t xml:space="preserve">The number of persons accommodated </w:t>
      </w:r>
      <w:r w:rsidR="00AA1CA9" w:rsidRPr="00174C96">
        <w:rPr>
          <w:rFonts w:ascii="Arial" w:hAnsi="Arial" w:cs="Arial"/>
          <w:sz w:val="20"/>
          <w:szCs w:val="20"/>
        </w:rPr>
        <w:t xml:space="preserve">on level 2 </w:t>
      </w:r>
      <w:r w:rsidRPr="00174C96">
        <w:rPr>
          <w:rFonts w:ascii="Arial" w:hAnsi="Arial" w:cs="Arial"/>
          <w:sz w:val="20"/>
          <w:szCs w:val="20"/>
        </w:rPr>
        <w:t>of the premises shall be limited to the following:</w:t>
      </w:r>
    </w:p>
    <w:tbl>
      <w:tblPr>
        <w:tblW w:w="7485" w:type="dxa"/>
        <w:jc w:val="center"/>
        <w:tblCellSpacing w:w="8"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4326"/>
        <w:gridCol w:w="3159"/>
      </w:tblGrid>
      <w:tr w:rsidR="00AD7258" w:rsidRPr="00174C96" w14:paraId="1C8F33FF" w14:textId="77777777">
        <w:trPr>
          <w:tblCellSpacing w:w="8" w:type="dxa"/>
          <w:jc w:val="center"/>
        </w:trPr>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537A2EE" w14:textId="77777777" w:rsidR="00AD7258" w:rsidRPr="00174C96" w:rsidRDefault="00DC2625" w:rsidP="00511765">
            <w:pPr>
              <w:pStyle w:val="NormalWeb"/>
              <w:spacing w:before="0" w:beforeAutospacing="0" w:after="120" w:afterAutospacing="0"/>
              <w:ind w:left="454"/>
              <w:jc w:val="both"/>
              <w:rPr>
                <w:rFonts w:ascii="Arial" w:hAnsi="Arial" w:cs="Arial"/>
                <w:sz w:val="20"/>
                <w:szCs w:val="20"/>
              </w:rPr>
            </w:pPr>
            <w:r w:rsidRPr="00174C96">
              <w:rPr>
                <w:rFonts w:ascii="Arial" w:hAnsi="Arial" w:cs="Arial"/>
                <w:b/>
                <w:bCs/>
                <w:sz w:val="20"/>
                <w:szCs w:val="20"/>
              </w:rPr>
              <w:t>Room/Area</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27278C0" w14:textId="77777777" w:rsidR="00AD7258" w:rsidRPr="00174C96" w:rsidRDefault="00DC2625" w:rsidP="00511765">
            <w:pPr>
              <w:pStyle w:val="NormalWeb"/>
              <w:spacing w:before="0" w:beforeAutospacing="0" w:after="120" w:afterAutospacing="0"/>
              <w:ind w:left="454"/>
              <w:jc w:val="center"/>
              <w:rPr>
                <w:rFonts w:ascii="Arial" w:hAnsi="Arial" w:cs="Arial"/>
                <w:sz w:val="20"/>
                <w:szCs w:val="20"/>
              </w:rPr>
            </w:pPr>
            <w:r w:rsidRPr="00174C96">
              <w:rPr>
                <w:rFonts w:ascii="Arial" w:hAnsi="Arial" w:cs="Arial"/>
                <w:b/>
                <w:bCs/>
                <w:sz w:val="20"/>
                <w:szCs w:val="20"/>
              </w:rPr>
              <w:t>Number of People</w:t>
            </w:r>
          </w:p>
        </w:tc>
      </w:tr>
      <w:tr w:rsidR="00AD7258" w:rsidRPr="00174C96" w14:paraId="0F8D3FD2" w14:textId="77777777">
        <w:trPr>
          <w:tblCellSpacing w:w="8" w:type="dxa"/>
          <w:jc w:val="center"/>
        </w:trPr>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CCA73BC" w14:textId="77777777" w:rsidR="00AD7258" w:rsidRPr="00174C96" w:rsidRDefault="00DC2625" w:rsidP="00511765">
            <w:pPr>
              <w:pStyle w:val="NormalWeb"/>
              <w:spacing w:before="0" w:beforeAutospacing="0" w:after="120" w:afterAutospacing="0"/>
              <w:ind w:left="454"/>
              <w:jc w:val="both"/>
              <w:rPr>
                <w:rFonts w:ascii="Arial" w:hAnsi="Arial" w:cs="Arial"/>
                <w:sz w:val="20"/>
                <w:szCs w:val="20"/>
              </w:rPr>
            </w:pPr>
            <w:r w:rsidRPr="00174C96">
              <w:rPr>
                <w:rFonts w:ascii="Arial" w:hAnsi="Arial" w:cs="Arial"/>
                <w:sz w:val="20"/>
                <w:szCs w:val="20"/>
              </w:rPr>
              <w:t>Level 2 (assembly)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DC6D2AE" w14:textId="77777777" w:rsidR="00AD7258" w:rsidRPr="00174C96" w:rsidRDefault="00DC2625" w:rsidP="00511765">
            <w:pPr>
              <w:pStyle w:val="NormalWeb"/>
              <w:spacing w:before="0" w:beforeAutospacing="0" w:after="120" w:afterAutospacing="0"/>
              <w:ind w:left="454"/>
              <w:jc w:val="center"/>
              <w:rPr>
                <w:rFonts w:ascii="Arial" w:hAnsi="Arial" w:cs="Arial"/>
                <w:sz w:val="20"/>
                <w:szCs w:val="20"/>
              </w:rPr>
            </w:pPr>
            <w:r w:rsidRPr="00174C96">
              <w:rPr>
                <w:rFonts w:ascii="Arial" w:hAnsi="Arial" w:cs="Arial"/>
                <w:sz w:val="20"/>
                <w:szCs w:val="20"/>
              </w:rPr>
              <w:t>320</w:t>
            </w:r>
          </w:p>
        </w:tc>
      </w:tr>
      <w:tr w:rsidR="00AD7258" w:rsidRPr="00174C96" w14:paraId="74891E93" w14:textId="77777777">
        <w:trPr>
          <w:tblCellSpacing w:w="8" w:type="dxa"/>
          <w:jc w:val="center"/>
        </w:trPr>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8D61044" w14:textId="59910ECB" w:rsidR="00AD7258" w:rsidRPr="00174C96" w:rsidRDefault="00DC2625" w:rsidP="00511765">
            <w:pPr>
              <w:pStyle w:val="NormalWeb"/>
              <w:spacing w:before="0" w:beforeAutospacing="0" w:after="120" w:afterAutospacing="0"/>
              <w:ind w:left="454"/>
              <w:jc w:val="both"/>
              <w:rPr>
                <w:rFonts w:ascii="Arial" w:hAnsi="Arial" w:cs="Arial"/>
                <w:sz w:val="20"/>
                <w:szCs w:val="20"/>
              </w:rPr>
            </w:pPr>
            <w:r w:rsidRPr="00174C96">
              <w:rPr>
                <w:rFonts w:ascii="Arial" w:hAnsi="Arial" w:cs="Arial"/>
                <w:b/>
                <w:bCs/>
                <w:sz w:val="20"/>
                <w:szCs w:val="20"/>
              </w:rPr>
              <w:t>TOTAL CAPACITY (level 2)</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73AC44B" w14:textId="77777777" w:rsidR="00AD7258" w:rsidRPr="00174C96" w:rsidRDefault="00DC2625" w:rsidP="00511765">
            <w:pPr>
              <w:pStyle w:val="NormalWeb"/>
              <w:spacing w:before="0" w:beforeAutospacing="0" w:after="120" w:afterAutospacing="0"/>
              <w:ind w:left="454"/>
              <w:jc w:val="center"/>
              <w:rPr>
                <w:rFonts w:ascii="Arial" w:hAnsi="Arial" w:cs="Arial"/>
                <w:sz w:val="20"/>
                <w:szCs w:val="20"/>
              </w:rPr>
            </w:pPr>
            <w:r w:rsidRPr="00174C96">
              <w:rPr>
                <w:rFonts w:ascii="Arial" w:hAnsi="Arial" w:cs="Arial"/>
                <w:sz w:val="20"/>
                <w:szCs w:val="20"/>
              </w:rPr>
              <w:t>320</w:t>
            </w:r>
          </w:p>
        </w:tc>
      </w:tr>
    </w:tbl>
    <w:p w14:paraId="4B66E97C" w14:textId="7FCFB51E" w:rsidR="00AD7258" w:rsidRPr="00174C96" w:rsidRDefault="00DC2625" w:rsidP="00511765">
      <w:pPr>
        <w:pStyle w:val="NormalWeb"/>
        <w:spacing w:before="0" w:beforeAutospacing="0" w:after="120" w:afterAutospacing="0"/>
        <w:ind w:left="454"/>
        <w:jc w:val="both"/>
        <w:rPr>
          <w:rFonts w:ascii="Arial" w:hAnsi="Arial" w:cs="Arial"/>
          <w:sz w:val="20"/>
          <w:szCs w:val="20"/>
        </w:rPr>
      </w:pPr>
      <w:r w:rsidRPr="00174C96">
        <w:rPr>
          <w:rFonts w:ascii="Arial" w:hAnsi="Arial" w:cs="Arial"/>
          <w:sz w:val="20"/>
          <w:szCs w:val="20"/>
        </w:rPr>
        <w:br/>
        <w:t>Install a sign displayed in a prominent position in the building stating the maximum number of persons</w:t>
      </w:r>
      <w:r w:rsidR="00BB23A6" w:rsidRPr="00174C96">
        <w:rPr>
          <w:rFonts w:ascii="Arial" w:hAnsi="Arial" w:cs="Arial"/>
          <w:sz w:val="20"/>
          <w:szCs w:val="20"/>
        </w:rPr>
        <w:t xml:space="preserve"> </w:t>
      </w:r>
      <w:r w:rsidRPr="00174C96">
        <w:rPr>
          <w:rFonts w:ascii="Arial" w:hAnsi="Arial" w:cs="Arial"/>
          <w:sz w:val="20"/>
          <w:szCs w:val="20"/>
        </w:rPr>
        <w:t>specified above.</w:t>
      </w:r>
    </w:p>
    <w:p w14:paraId="46180C18" w14:textId="5DEDEB46" w:rsidR="009F0178" w:rsidRPr="00174C96" w:rsidRDefault="00651A5E" w:rsidP="00511765">
      <w:pPr>
        <w:pStyle w:val="NormalWeb"/>
        <w:keepNext/>
        <w:numPr>
          <w:ilvl w:val="0"/>
          <w:numId w:val="5"/>
        </w:numPr>
        <w:spacing w:before="0" w:beforeAutospacing="0" w:after="0" w:afterAutospacing="0"/>
        <w:ind w:left="454" w:hanging="454"/>
        <w:rPr>
          <w:rFonts w:ascii="Arial" w:hAnsi="Arial" w:cs="Arial"/>
          <w:b/>
          <w:bCs/>
          <w:sz w:val="20"/>
          <w:szCs w:val="20"/>
        </w:rPr>
      </w:pPr>
      <w:r w:rsidRPr="00174C96">
        <w:rPr>
          <w:rFonts w:ascii="Arial" w:hAnsi="Arial" w:cs="Arial"/>
          <w:b/>
          <w:bCs/>
          <w:noProof/>
          <w:sz w:val="20"/>
          <w:szCs w:val="20"/>
        </w:rPr>
        <w:t xml:space="preserve">Geotechnical requirements </w:t>
      </w:r>
    </w:p>
    <w:p w14:paraId="2394CA97" w14:textId="4B3E5511" w:rsidR="009F0178" w:rsidRDefault="00DC2625" w:rsidP="00511765">
      <w:pPr>
        <w:pStyle w:val="NormalWeb"/>
        <w:spacing w:before="0" w:beforeAutospacing="0" w:after="120" w:afterAutospacing="0"/>
        <w:ind w:left="454"/>
        <w:jc w:val="both"/>
        <w:rPr>
          <w:rFonts w:ascii="Arial" w:hAnsi="Arial" w:cs="Arial"/>
          <w:noProof/>
          <w:sz w:val="20"/>
          <w:szCs w:val="20"/>
        </w:rPr>
      </w:pPr>
      <w:r w:rsidRPr="00174C96">
        <w:rPr>
          <w:rFonts w:ascii="Arial" w:hAnsi="Arial" w:cs="Arial"/>
          <w:noProof/>
          <w:sz w:val="20"/>
          <w:szCs w:val="20"/>
        </w:rPr>
        <w:t>Works are to be undertaken in accordance with the recommendations contained in the Report on Geotechnical Investigation dated May 2021 prepared by Douglas Partners.</w:t>
      </w:r>
    </w:p>
    <w:p w14:paraId="31524598" w14:textId="432FBA49" w:rsidR="00A76519" w:rsidRDefault="00A76519" w:rsidP="00A76519">
      <w:pPr>
        <w:pStyle w:val="NormalWeb"/>
        <w:keepNext/>
        <w:numPr>
          <w:ilvl w:val="0"/>
          <w:numId w:val="5"/>
        </w:numPr>
        <w:spacing w:before="0" w:beforeAutospacing="0" w:after="0" w:afterAutospacing="0"/>
        <w:ind w:left="454" w:hanging="454"/>
        <w:rPr>
          <w:rFonts w:ascii="Arial" w:hAnsi="Arial" w:cs="Arial"/>
          <w:b/>
          <w:bCs/>
          <w:sz w:val="20"/>
          <w:szCs w:val="20"/>
        </w:rPr>
      </w:pPr>
      <w:proofErr w:type="gramStart"/>
      <w:r>
        <w:rPr>
          <w:rFonts w:ascii="Arial" w:hAnsi="Arial" w:cs="Arial"/>
          <w:b/>
          <w:bCs/>
          <w:sz w:val="20"/>
          <w:szCs w:val="20"/>
        </w:rPr>
        <w:t>Passenger</w:t>
      </w:r>
      <w:proofErr w:type="gramEnd"/>
      <w:r>
        <w:rPr>
          <w:rFonts w:ascii="Arial" w:hAnsi="Arial" w:cs="Arial"/>
          <w:b/>
          <w:bCs/>
          <w:sz w:val="20"/>
          <w:szCs w:val="20"/>
        </w:rPr>
        <w:t xml:space="preserve"> drop off </w:t>
      </w:r>
    </w:p>
    <w:p w14:paraId="190A522C" w14:textId="13AB306F" w:rsidR="00A76519" w:rsidRPr="00A76519" w:rsidRDefault="00A76519" w:rsidP="00A76519">
      <w:pPr>
        <w:pStyle w:val="NormalWeb"/>
        <w:spacing w:before="0" w:beforeAutospacing="0" w:after="120" w:afterAutospacing="0"/>
        <w:ind w:left="454"/>
        <w:jc w:val="both"/>
        <w:rPr>
          <w:rFonts w:ascii="Arial" w:hAnsi="Arial" w:cs="Arial"/>
          <w:sz w:val="20"/>
          <w:szCs w:val="20"/>
        </w:rPr>
      </w:pPr>
      <w:r>
        <w:rPr>
          <w:rFonts w:ascii="Arial" w:hAnsi="Arial" w:cs="Arial"/>
          <w:sz w:val="20"/>
          <w:szCs w:val="20"/>
        </w:rPr>
        <w:t xml:space="preserve">A dedicated passenger drop off area adjacent to the building on Greene Street is to be pursued through the Traffic Committee. </w:t>
      </w:r>
    </w:p>
    <w:p w14:paraId="41FA2513" w14:textId="77777777" w:rsidR="003957AD" w:rsidRPr="00174C96" w:rsidRDefault="00DC2625" w:rsidP="0055334B">
      <w:pPr>
        <w:pStyle w:val="NormalWeb"/>
        <w:keepNext/>
        <w:spacing w:before="240" w:beforeAutospacing="0" w:after="120" w:afterAutospacing="0"/>
        <w:rPr>
          <w:rFonts w:ascii="Arial" w:hAnsi="Arial" w:cs="Arial"/>
          <w:sz w:val="20"/>
          <w:szCs w:val="20"/>
        </w:rPr>
      </w:pPr>
      <w:r w:rsidRPr="00174C96">
        <w:rPr>
          <w:rFonts w:ascii="Arial" w:hAnsi="Arial" w:cs="Arial"/>
          <w:b/>
          <w:bCs/>
          <w:noProof/>
          <w:sz w:val="20"/>
          <w:szCs w:val="20"/>
        </w:rPr>
        <w:t>Before the Issue of a Construction Certificate</w:t>
      </w:r>
    </w:p>
    <w:p w14:paraId="7D09505A" w14:textId="77777777" w:rsidR="002451E8" w:rsidRPr="00174C96" w:rsidRDefault="002451E8" w:rsidP="002451E8">
      <w:pPr>
        <w:pStyle w:val="NormalWeb"/>
        <w:keepNext/>
        <w:numPr>
          <w:ilvl w:val="0"/>
          <w:numId w:val="5"/>
        </w:numPr>
        <w:spacing w:after="0"/>
        <w:rPr>
          <w:rFonts w:ascii="Arial" w:hAnsi="Arial" w:cs="Arial"/>
          <w:b/>
          <w:bCs/>
          <w:sz w:val="20"/>
          <w:szCs w:val="20"/>
        </w:rPr>
      </w:pPr>
      <w:r w:rsidRPr="00174C96">
        <w:rPr>
          <w:rFonts w:ascii="Arial" w:hAnsi="Arial" w:cs="Arial"/>
          <w:b/>
          <w:bCs/>
          <w:sz w:val="20"/>
          <w:szCs w:val="20"/>
        </w:rPr>
        <w:t>Utilities and services</w:t>
      </w:r>
    </w:p>
    <w:p w14:paraId="13CA5DDD" w14:textId="1190DA09" w:rsidR="002451E8" w:rsidRPr="00174C96" w:rsidRDefault="002451E8" w:rsidP="002451E8">
      <w:pPr>
        <w:pStyle w:val="NormalWeb"/>
        <w:keepNext/>
        <w:spacing w:after="0"/>
        <w:ind w:left="360"/>
        <w:rPr>
          <w:rFonts w:ascii="Arial" w:hAnsi="Arial" w:cs="Arial"/>
          <w:sz w:val="20"/>
          <w:szCs w:val="20"/>
        </w:rPr>
      </w:pPr>
      <w:r w:rsidRPr="00174C96">
        <w:rPr>
          <w:rFonts w:ascii="Arial" w:hAnsi="Arial" w:cs="Arial"/>
          <w:sz w:val="20"/>
          <w:szCs w:val="20"/>
        </w:rPr>
        <w:t>Before the issue of the relevant construction certificate, the applicant must submit the following written evidence of service provider requirements to the certifier:</w:t>
      </w:r>
    </w:p>
    <w:p w14:paraId="4F5976C8" w14:textId="7675B4E8" w:rsidR="002451E8" w:rsidRPr="00174C96" w:rsidRDefault="002451E8" w:rsidP="002451E8">
      <w:pPr>
        <w:pStyle w:val="NormalWeb"/>
        <w:keepNext/>
        <w:numPr>
          <w:ilvl w:val="0"/>
          <w:numId w:val="30"/>
        </w:numPr>
        <w:spacing w:after="0"/>
        <w:rPr>
          <w:rFonts w:ascii="Arial" w:hAnsi="Arial" w:cs="Arial"/>
          <w:sz w:val="20"/>
          <w:szCs w:val="20"/>
        </w:rPr>
      </w:pPr>
      <w:r w:rsidRPr="00174C96">
        <w:rPr>
          <w:rFonts w:ascii="Arial" w:hAnsi="Arial" w:cs="Arial"/>
          <w:sz w:val="20"/>
          <w:szCs w:val="20"/>
        </w:rPr>
        <w:t>a letter of consent from Endeavour Energy demonstrating that satisfactory arrangements can be made for the installation and supply of electricity and that Endeavour Energy assets are not impacted.</w:t>
      </w:r>
    </w:p>
    <w:p w14:paraId="655ECB3F" w14:textId="77777777" w:rsidR="002451E8" w:rsidRPr="00174C96" w:rsidRDefault="002451E8" w:rsidP="002451E8">
      <w:pPr>
        <w:pStyle w:val="NormalWeb"/>
        <w:keepNext/>
        <w:numPr>
          <w:ilvl w:val="0"/>
          <w:numId w:val="30"/>
        </w:numPr>
        <w:spacing w:after="0"/>
        <w:rPr>
          <w:rFonts w:ascii="Arial" w:hAnsi="Arial" w:cs="Arial"/>
          <w:sz w:val="20"/>
          <w:szCs w:val="20"/>
        </w:rPr>
      </w:pPr>
      <w:r w:rsidRPr="00174C96">
        <w:rPr>
          <w:rFonts w:ascii="Arial" w:hAnsi="Arial" w:cs="Arial"/>
          <w:sz w:val="20"/>
          <w:szCs w:val="20"/>
        </w:rPr>
        <w:t>a response from Sydney Water as to whether the plans proposed to accompany the application for a construction certificate would affect any Sydney Water infrastructure, and whether further requirements need to be met.</w:t>
      </w:r>
    </w:p>
    <w:p w14:paraId="7C59DC2D" w14:textId="1AA27492" w:rsidR="002451E8" w:rsidRPr="00174C96" w:rsidRDefault="002451E8" w:rsidP="002451E8">
      <w:pPr>
        <w:pStyle w:val="NormalWeb"/>
        <w:keepNext/>
        <w:numPr>
          <w:ilvl w:val="0"/>
          <w:numId w:val="30"/>
        </w:numPr>
        <w:spacing w:after="0"/>
        <w:rPr>
          <w:rFonts w:ascii="Arial" w:hAnsi="Arial" w:cs="Arial"/>
          <w:sz w:val="20"/>
          <w:szCs w:val="20"/>
        </w:rPr>
      </w:pPr>
      <w:r w:rsidRPr="00174C96">
        <w:rPr>
          <w:rFonts w:ascii="Arial" w:hAnsi="Arial" w:cs="Arial"/>
          <w:sz w:val="20"/>
          <w:szCs w:val="20"/>
        </w:rPr>
        <w:t>other relevant utilities or services - that the development as proposed to be carried out is satisfactory to those other service providers, or if it is not, what changes are required to make the development satisfactory to them.</w:t>
      </w:r>
    </w:p>
    <w:p w14:paraId="346D228B" w14:textId="1597D1D7" w:rsidR="00EE7789" w:rsidRPr="00174C96" w:rsidRDefault="00DC2625" w:rsidP="00511765">
      <w:pPr>
        <w:pStyle w:val="NormalWeb"/>
        <w:keepNext/>
        <w:numPr>
          <w:ilvl w:val="0"/>
          <w:numId w:val="5"/>
        </w:numPr>
        <w:spacing w:before="0" w:beforeAutospacing="0" w:after="0" w:afterAutospacing="0"/>
        <w:ind w:left="454" w:hanging="454"/>
        <w:rPr>
          <w:rFonts w:ascii="Arial" w:hAnsi="Arial" w:cs="Arial"/>
          <w:b/>
          <w:bCs/>
          <w:sz w:val="20"/>
          <w:szCs w:val="20"/>
        </w:rPr>
      </w:pPr>
      <w:r w:rsidRPr="00174C96">
        <w:rPr>
          <w:rFonts w:ascii="Arial" w:hAnsi="Arial" w:cs="Arial"/>
          <w:b/>
          <w:bCs/>
          <w:noProof/>
          <w:sz w:val="20"/>
          <w:szCs w:val="20"/>
        </w:rPr>
        <w:t>Car Parking and Access</w:t>
      </w:r>
      <w:r w:rsidRPr="00174C96">
        <w:rPr>
          <w:rFonts w:ascii="Arial" w:hAnsi="Arial" w:cs="Arial"/>
          <w:b/>
          <w:bCs/>
          <w:sz w:val="20"/>
          <w:szCs w:val="20"/>
        </w:rPr>
        <w:t>  </w:t>
      </w:r>
    </w:p>
    <w:p w14:paraId="59D303C3" w14:textId="27F6A5F9" w:rsidR="00AD7258" w:rsidRPr="00174C96" w:rsidRDefault="00DC2625" w:rsidP="0055334B">
      <w:pPr>
        <w:pStyle w:val="NormalWeb"/>
        <w:spacing w:before="0" w:beforeAutospacing="0" w:after="120" w:afterAutospacing="0"/>
        <w:ind w:left="454"/>
        <w:jc w:val="both"/>
        <w:rPr>
          <w:rFonts w:ascii="Arial" w:hAnsi="Arial" w:cs="Arial"/>
          <w:sz w:val="20"/>
          <w:szCs w:val="20"/>
        </w:rPr>
      </w:pPr>
      <w:r w:rsidRPr="00174C96">
        <w:rPr>
          <w:rFonts w:ascii="Arial" w:hAnsi="Arial" w:cs="Arial"/>
          <w:sz w:val="20"/>
          <w:szCs w:val="20"/>
        </w:rPr>
        <w:t>The development shall make provision for a total of 34 car parking spaces, including two accessible spaces</w:t>
      </w:r>
      <w:r w:rsidR="00AB01E0" w:rsidRPr="00174C96">
        <w:rPr>
          <w:rFonts w:ascii="Arial" w:hAnsi="Arial" w:cs="Arial"/>
          <w:sz w:val="20"/>
          <w:szCs w:val="20"/>
        </w:rPr>
        <w:t>, and two motorbike spaces</w:t>
      </w:r>
      <w:r w:rsidRPr="00174C96">
        <w:rPr>
          <w:rFonts w:ascii="Arial" w:hAnsi="Arial" w:cs="Arial"/>
          <w:sz w:val="20"/>
          <w:szCs w:val="20"/>
        </w:rPr>
        <w:t>. This requirement shall be reflected on the Construction Certificate plans. Any change in above parking numbers shown on the approved DA plans shall be dealt with via a Section 4.55 modification to the development. The approved car parking spaces shall be maintained to the satisfaction of Council, at all times.</w:t>
      </w:r>
    </w:p>
    <w:p w14:paraId="0F4444CE" w14:textId="77777777" w:rsidR="00EE7789" w:rsidRPr="00174C96" w:rsidRDefault="00DC2625" w:rsidP="00511765">
      <w:pPr>
        <w:pStyle w:val="NormalWeb"/>
        <w:keepNext/>
        <w:numPr>
          <w:ilvl w:val="0"/>
          <w:numId w:val="5"/>
        </w:numPr>
        <w:spacing w:before="0" w:beforeAutospacing="0" w:after="0" w:afterAutospacing="0"/>
        <w:ind w:left="454" w:hanging="454"/>
        <w:rPr>
          <w:rFonts w:ascii="Arial" w:hAnsi="Arial" w:cs="Arial"/>
          <w:b/>
          <w:bCs/>
          <w:sz w:val="20"/>
          <w:szCs w:val="20"/>
        </w:rPr>
      </w:pPr>
      <w:r w:rsidRPr="00174C96">
        <w:rPr>
          <w:rFonts w:ascii="Arial" w:hAnsi="Arial" w:cs="Arial"/>
          <w:b/>
          <w:bCs/>
          <w:noProof/>
          <w:sz w:val="20"/>
          <w:szCs w:val="20"/>
        </w:rPr>
        <w:lastRenderedPageBreak/>
        <w:t>Parking Dimensions</w:t>
      </w:r>
      <w:r w:rsidRPr="00174C96">
        <w:rPr>
          <w:rFonts w:ascii="Arial" w:hAnsi="Arial" w:cs="Arial"/>
          <w:b/>
          <w:bCs/>
          <w:sz w:val="20"/>
          <w:szCs w:val="20"/>
        </w:rPr>
        <w:t>  </w:t>
      </w:r>
    </w:p>
    <w:p w14:paraId="49105B11" w14:textId="77777777" w:rsidR="00AD7258" w:rsidRPr="00174C96" w:rsidRDefault="00DC2625" w:rsidP="0055334B">
      <w:pPr>
        <w:pStyle w:val="NormalWeb"/>
        <w:spacing w:before="0" w:beforeAutospacing="0" w:after="120" w:afterAutospacing="0"/>
        <w:ind w:left="454"/>
        <w:jc w:val="both"/>
        <w:rPr>
          <w:rFonts w:ascii="Arial" w:hAnsi="Arial" w:cs="Arial"/>
          <w:sz w:val="20"/>
          <w:szCs w:val="20"/>
        </w:rPr>
      </w:pPr>
      <w:r w:rsidRPr="00174C96">
        <w:rPr>
          <w:rFonts w:ascii="Arial" w:hAnsi="Arial" w:cs="Arial"/>
          <w:sz w:val="20"/>
          <w:szCs w:val="20"/>
        </w:rPr>
        <w:t>The parking dimensions, internal circulation, aisle widths, kerb splay corners, head clearance heights, ramp widths and grades of the car parking areas are to be in conformity with the current relevant Australian Standard AS 2890.1, except where amended by other conditions of this consent. Details of such compliance are to be reflected on the Construction Certificate plans.</w:t>
      </w:r>
    </w:p>
    <w:p w14:paraId="138278EA" w14:textId="77777777" w:rsidR="00EE7789" w:rsidRPr="00174C96" w:rsidRDefault="00DC2625" w:rsidP="00511765">
      <w:pPr>
        <w:pStyle w:val="NormalWeb"/>
        <w:keepNext/>
        <w:numPr>
          <w:ilvl w:val="0"/>
          <w:numId w:val="5"/>
        </w:numPr>
        <w:spacing w:before="0" w:beforeAutospacing="0" w:after="0" w:afterAutospacing="0"/>
        <w:ind w:left="454" w:hanging="454"/>
        <w:rPr>
          <w:rFonts w:ascii="Arial" w:hAnsi="Arial" w:cs="Arial"/>
          <w:b/>
          <w:bCs/>
          <w:sz w:val="20"/>
          <w:szCs w:val="20"/>
        </w:rPr>
      </w:pPr>
      <w:r w:rsidRPr="00174C96">
        <w:rPr>
          <w:rFonts w:ascii="Arial" w:hAnsi="Arial" w:cs="Arial"/>
          <w:b/>
          <w:bCs/>
          <w:noProof/>
          <w:sz w:val="20"/>
          <w:szCs w:val="20"/>
        </w:rPr>
        <w:t>Disabled Person Parking Space Dimensions</w:t>
      </w:r>
      <w:r w:rsidRPr="00174C96">
        <w:rPr>
          <w:rFonts w:ascii="Arial" w:hAnsi="Arial" w:cs="Arial"/>
          <w:b/>
          <w:bCs/>
          <w:sz w:val="20"/>
          <w:szCs w:val="20"/>
        </w:rPr>
        <w:t>  </w:t>
      </w:r>
    </w:p>
    <w:p w14:paraId="0F656567" w14:textId="77777777" w:rsidR="00AD7258" w:rsidRPr="00174C96" w:rsidRDefault="00DC2625" w:rsidP="0055334B">
      <w:pPr>
        <w:pStyle w:val="NormalWeb"/>
        <w:spacing w:before="0" w:beforeAutospacing="0" w:after="120" w:afterAutospacing="0"/>
        <w:ind w:left="454"/>
        <w:jc w:val="both"/>
        <w:rPr>
          <w:rFonts w:ascii="Arial" w:hAnsi="Arial" w:cs="Arial"/>
          <w:sz w:val="20"/>
          <w:szCs w:val="20"/>
        </w:rPr>
      </w:pPr>
      <w:r w:rsidRPr="00174C96">
        <w:rPr>
          <w:rFonts w:ascii="Arial" w:hAnsi="Arial" w:cs="Arial"/>
          <w:sz w:val="20"/>
          <w:szCs w:val="20"/>
        </w:rPr>
        <w:t>Each disabled person’s parking space must comply with the current relevant Australian Standard AS 2890.6 – Off-street parking for people with disabilities. This requirement shall be reflected on the Construction Certificate plans.</w:t>
      </w:r>
    </w:p>
    <w:p w14:paraId="3FEFE354" w14:textId="77777777" w:rsidR="00EE7789" w:rsidRPr="00174C96" w:rsidRDefault="00DC2625" w:rsidP="00511765">
      <w:pPr>
        <w:pStyle w:val="NormalWeb"/>
        <w:keepNext/>
        <w:numPr>
          <w:ilvl w:val="0"/>
          <w:numId w:val="5"/>
        </w:numPr>
        <w:spacing w:before="0" w:beforeAutospacing="0" w:after="0" w:afterAutospacing="0"/>
        <w:ind w:left="454" w:hanging="454"/>
        <w:rPr>
          <w:rFonts w:ascii="Arial" w:hAnsi="Arial" w:cs="Arial"/>
          <w:b/>
          <w:bCs/>
          <w:sz w:val="20"/>
          <w:szCs w:val="20"/>
        </w:rPr>
      </w:pPr>
      <w:r w:rsidRPr="00174C96">
        <w:rPr>
          <w:rFonts w:ascii="Arial" w:hAnsi="Arial" w:cs="Arial"/>
          <w:b/>
          <w:bCs/>
          <w:noProof/>
          <w:sz w:val="20"/>
          <w:szCs w:val="20"/>
        </w:rPr>
        <w:t>Final Landscape Plan Requirements</w:t>
      </w:r>
      <w:r w:rsidRPr="00174C96">
        <w:rPr>
          <w:rFonts w:ascii="Arial" w:hAnsi="Arial" w:cs="Arial"/>
          <w:b/>
          <w:bCs/>
          <w:sz w:val="20"/>
          <w:szCs w:val="20"/>
        </w:rPr>
        <w:t>  </w:t>
      </w:r>
    </w:p>
    <w:p w14:paraId="70F0EF38" w14:textId="77777777" w:rsidR="00AD7258" w:rsidRPr="00174C96" w:rsidRDefault="00DC2625" w:rsidP="0055334B">
      <w:pPr>
        <w:pStyle w:val="NormalWeb"/>
        <w:spacing w:before="0" w:beforeAutospacing="0" w:after="120" w:afterAutospacing="0"/>
        <w:ind w:left="454"/>
        <w:jc w:val="both"/>
        <w:rPr>
          <w:rFonts w:ascii="Arial" w:hAnsi="Arial" w:cs="Arial"/>
          <w:sz w:val="20"/>
          <w:szCs w:val="20"/>
        </w:rPr>
      </w:pPr>
      <w:r w:rsidRPr="00174C96">
        <w:rPr>
          <w:rFonts w:ascii="Arial" w:hAnsi="Arial" w:cs="Arial"/>
          <w:sz w:val="20"/>
          <w:szCs w:val="20"/>
        </w:rPr>
        <w:t>The submission of a final Landscape Plan to the Principal Certifier, prior to the release of the Construction Certificate. The final Landscape Plan shall address the following requirements:</w:t>
      </w:r>
    </w:p>
    <w:p w14:paraId="66163226" w14:textId="14A85BDD" w:rsidR="00AD7258" w:rsidRPr="00174C96" w:rsidRDefault="00DC2625" w:rsidP="00B73779">
      <w:pPr>
        <w:pStyle w:val="NormalWeb"/>
        <w:numPr>
          <w:ilvl w:val="0"/>
          <w:numId w:val="26"/>
        </w:numPr>
        <w:spacing w:before="0" w:beforeAutospacing="0" w:after="120" w:afterAutospacing="0"/>
        <w:ind w:left="851" w:hanging="425"/>
        <w:rPr>
          <w:rFonts w:ascii="Arial" w:hAnsi="Arial" w:cs="Arial"/>
          <w:sz w:val="20"/>
          <w:szCs w:val="20"/>
        </w:rPr>
      </w:pPr>
      <w:r w:rsidRPr="00174C96">
        <w:rPr>
          <w:rFonts w:ascii="Arial" w:hAnsi="Arial" w:cs="Arial"/>
          <w:sz w:val="20"/>
          <w:szCs w:val="20"/>
        </w:rPr>
        <w:t>40 per cent of the seating shall include armrests, on site and within the streetscape.</w:t>
      </w:r>
    </w:p>
    <w:p w14:paraId="7C8ED0EA" w14:textId="3027EB08" w:rsidR="00AD7258" w:rsidRPr="00174C96" w:rsidRDefault="00DC2625" w:rsidP="00B73779">
      <w:pPr>
        <w:pStyle w:val="NormalWeb"/>
        <w:numPr>
          <w:ilvl w:val="0"/>
          <w:numId w:val="26"/>
        </w:numPr>
        <w:spacing w:before="0" w:beforeAutospacing="0" w:after="120" w:afterAutospacing="0"/>
        <w:ind w:left="851" w:hanging="425"/>
        <w:rPr>
          <w:rFonts w:ascii="Arial" w:hAnsi="Arial" w:cs="Arial"/>
          <w:sz w:val="20"/>
          <w:szCs w:val="20"/>
        </w:rPr>
      </w:pPr>
      <w:r w:rsidRPr="00174C96">
        <w:rPr>
          <w:rFonts w:ascii="Arial" w:hAnsi="Arial" w:cs="Arial"/>
          <w:sz w:val="20"/>
          <w:szCs w:val="20"/>
        </w:rPr>
        <w:t>Trees in pavement shall be provided tree pits with a soil volume suitable to support their size at maturity.</w:t>
      </w:r>
    </w:p>
    <w:p w14:paraId="0DF19D8B" w14:textId="1E89B69A" w:rsidR="00AD7258" w:rsidRPr="00174C96" w:rsidRDefault="00DC2625" w:rsidP="00B73779">
      <w:pPr>
        <w:pStyle w:val="NormalWeb"/>
        <w:numPr>
          <w:ilvl w:val="0"/>
          <w:numId w:val="26"/>
        </w:numPr>
        <w:spacing w:before="0" w:beforeAutospacing="0" w:after="120" w:afterAutospacing="0"/>
        <w:ind w:left="851" w:hanging="425"/>
        <w:rPr>
          <w:rFonts w:ascii="Arial" w:hAnsi="Arial" w:cs="Arial"/>
          <w:sz w:val="20"/>
          <w:szCs w:val="20"/>
        </w:rPr>
      </w:pPr>
      <w:r w:rsidRPr="00174C96">
        <w:rPr>
          <w:rFonts w:ascii="Arial" w:hAnsi="Arial" w:cs="Arial"/>
          <w:sz w:val="20"/>
          <w:szCs w:val="20"/>
        </w:rPr>
        <w:t xml:space="preserve">planting of indigenous plant species native to the Illawarra Region such as: </w:t>
      </w:r>
      <w:proofErr w:type="spellStart"/>
      <w:r w:rsidRPr="00174C96">
        <w:rPr>
          <w:rFonts w:ascii="Arial" w:hAnsi="Arial" w:cs="Arial"/>
          <w:sz w:val="20"/>
          <w:szCs w:val="20"/>
        </w:rPr>
        <w:t>Syzygium</w:t>
      </w:r>
      <w:proofErr w:type="spellEnd"/>
      <w:r w:rsidRPr="00174C96">
        <w:rPr>
          <w:rFonts w:ascii="Arial" w:hAnsi="Arial" w:cs="Arial"/>
          <w:sz w:val="20"/>
          <w:szCs w:val="20"/>
        </w:rPr>
        <w:t xml:space="preserve"> </w:t>
      </w:r>
      <w:proofErr w:type="spellStart"/>
      <w:r w:rsidRPr="00174C96">
        <w:rPr>
          <w:rFonts w:ascii="Arial" w:hAnsi="Arial" w:cs="Arial"/>
          <w:sz w:val="20"/>
          <w:szCs w:val="20"/>
        </w:rPr>
        <w:t>smithii</w:t>
      </w:r>
      <w:proofErr w:type="spellEnd"/>
      <w:r w:rsidRPr="00174C96">
        <w:rPr>
          <w:rFonts w:ascii="Arial" w:hAnsi="Arial" w:cs="Arial"/>
          <w:sz w:val="20"/>
          <w:szCs w:val="20"/>
        </w:rPr>
        <w:t xml:space="preserve"> (syn </w:t>
      </w:r>
      <w:proofErr w:type="spellStart"/>
      <w:r w:rsidRPr="00174C96">
        <w:rPr>
          <w:rFonts w:ascii="Arial" w:hAnsi="Arial" w:cs="Arial"/>
          <w:sz w:val="20"/>
          <w:szCs w:val="20"/>
        </w:rPr>
        <w:t>Acmena</w:t>
      </w:r>
      <w:proofErr w:type="spellEnd"/>
      <w:r w:rsidRPr="00174C96">
        <w:rPr>
          <w:rFonts w:ascii="Arial" w:hAnsi="Arial" w:cs="Arial"/>
          <w:sz w:val="20"/>
          <w:szCs w:val="20"/>
        </w:rPr>
        <w:t xml:space="preserve"> </w:t>
      </w:r>
      <w:proofErr w:type="spellStart"/>
      <w:r w:rsidRPr="00174C96">
        <w:rPr>
          <w:rFonts w:ascii="Arial" w:hAnsi="Arial" w:cs="Arial"/>
          <w:sz w:val="20"/>
          <w:szCs w:val="20"/>
        </w:rPr>
        <w:t>smithii</w:t>
      </w:r>
      <w:proofErr w:type="spellEnd"/>
      <w:r w:rsidRPr="00174C96">
        <w:rPr>
          <w:rFonts w:ascii="Arial" w:hAnsi="Arial" w:cs="Arial"/>
          <w:sz w:val="20"/>
          <w:szCs w:val="20"/>
        </w:rPr>
        <w:t xml:space="preserve">) Lilly </w:t>
      </w:r>
      <w:proofErr w:type="spellStart"/>
      <w:r w:rsidRPr="00174C96">
        <w:rPr>
          <w:rFonts w:ascii="Arial" w:hAnsi="Arial" w:cs="Arial"/>
          <w:sz w:val="20"/>
          <w:szCs w:val="20"/>
        </w:rPr>
        <w:t>pilly</w:t>
      </w:r>
      <w:proofErr w:type="spellEnd"/>
      <w:r w:rsidRPr="00174C96">
        <w:rPr>
          <w:rFonts w:ascii="Arial" w:hAnsi="Arial" w:cs="Arial"/>
          <w:sz w:val="20"/>
          <w:szCs w:val="20"/>
        </w:rPr>
        <w:t xml:space="preserve">, </w:t>
      </w:r>
      <w:proofErr w:type="spellStart"/>
      <w:r w:rsidRPr="00174C96">
        <w:rPr>
          <w:rFonts w:ascii="Arial" w:hAnsi="Arial" w:cs="Arial"/>
          <w:sz w:val="20"/>
          <w:szCs w:val="20"/>
        </w:rPr>
        <w:t>Archontophoenix</w:t>
      </w:r>
      <w:proofErr w:type="spellEnd"/>
      <w:r w:rsidRPr="00174C96">
        <w:rPr>
          <w:rFonts w:ascii="Arial" w:hAnsi="Arial" w:cs="Arial"/>
          <w:sz w:val="20"/>
          <w:szCs w:val="20"/>
        </w:rPr>
        <w:t xml:space="preserve"> </w:t>
      </w:r>
      <w:proofErr w:type="spellStart"/>
      <w:r w:rsidRPr="00174C96">
        <w:rPr>
          <w:rFonts w:ascii="Arial" w:hAnsi="Arial" w:cs="Arial"/>
          <w:sz w:val="20"/>
          <w:szCs w:val="20"/>
        </w:rPr>
        <w:t>cunninghamiana</w:t>
      </w:r>
      <w:proofErr w:type="spellEnd"/>
      <w:r w:rsidRPr="00174C96">
        <w:rPr>
          <w:rFonts w:ascii="Arial" w:hAnsi="Arial" w:cs="Arial"/>
          <w:sz w:val="20"/>
          <w:szCs w:val="20"/>
        </w:rPr>
        <w:t xml:space="preserve"> Bangalow palm, </w:t>
      </w:r>
      <w:proofErr w:type="spellStart"/>
      <w:r w:rsidRPr="00174C96">
        <w:rPr>
          <w:rFonts w:ascii="Arial" w:hAnsi="Arial" w:cs="Arial"/>
          <w:sz w:val="20"/>
          <w:szCs w:val="20"/>
        </w:rPr>
        <w:t>Backhousia</w:t>
      </w:r>
      <w:proofErr w:type="spellEnd"/>
      <w:r w:rsidRPr="00174C96">
        <w:rPr>
          <w:rFonts w:ascii="Arial" w:hAnsi="Arial" w:cs="Arial"/>
          <w:sz w:val="20"/>
          <w:szCs w:val="20"/>
        </w:rPr>
        <w:t xml:space="preserve"> </w:t>
      </w:r>
      <w:proofErr w:type="spellStart"/>
      <w:r w:rsidRPr="00174C96">
        <w:rPr>
          <w:rFonts w:ascii="Arial" w:hAnsi="Arial" w:cs="Arial"/>
          <w:sz w:val="20"/>
          <w:szCs w:val="20"/>
        </w:rPr>
        <w:t>myrtifolia</w:t>
      </w:r>
      <w:proofErr w:type="spellEnd"/>
      <w:r w:rsidRPr="00174C96">
        <w:rPr>
          <w:rFonts w:ascii="Arial" w:hAnsi="Arial" w:cs="Arial"/>
          <w:sz w:val="20"/>
          <w:szCs w:val="20"/>
        </w:rPr>
        <w:t xml:space="preserve"> Grey myrtle, Elaeocarpus reticulatus Blueberry ash, </w:t>
      </w:r>
      <w:proofErr w:type="spellStart"/>
      <w:r w:rsidRPr="00174C96">
        <w:rPr>
          <w:rFonts w:ascii="Arial" w:hAnsi="Arial" w:cs="Arial"/>
          <w:sz w:val="20"/>
          <w:szCs w:val="20"/>
        </w:rPr>
        <w:t>Glochidion</w:t>
      </w:r>
      <w:proofErr w:type="spellEnd"/>
      <w:r w:rsidRPr="00174C96">
        <w:rPr>
          <w:rFonts w:ascii="Arial" w:hAnsi="Arial" w:cs="Arial"/>
          <w:sz w:val="20"/>
          <w:szCs w:val="20"/>
        </w:rPr>
        <w:t xml:space="preserve"> </w:t>
      </w:r>
      <w:proofErr w:type="spellStart"/>
      <w:r w:rsidRPr="00174C96">
        <w:rPr>
          <w:rFonts w:ascii="Arial" w:hAnsi="Arial" w:cs="Arial"/>
          <w:sz w:val="20"/>
          <w:szCs w:val="20"/>
        </w:rPr>
        <w:t>ferdinandii</w:t>
      </w:r>
      <w:proofErr w:type="spellEnd"/>
      <w:r w:rsidRPr="00174C96">
        <w:rPr>
          <w:rFonts w:ascii="Arial" w:hAnsi="Arial" w:cs="Arial"/>
          <w:sz w:val="20"/>
          <w:szCs w:val="20"/>
        </w:rPr>
        <w:t xml:space="preserve"> Cheese tree, </w:t>
      </w:r>
      <w:proofErr w:type="spellStart"/>
      <w:r w:rsidRPr="00174C96">
        <w:rPr>
          <w:rFonts w:ascii="Arial" w:hAnsi="Arial" w:cs="Arial"/>
          <w:sz w:val="20"/>
          <w:szCs w:val="20"/>
        </w:rPr>
        <w:t>Livistona</w:t>
      </w:r>
      <w:proofErr w:type="spellEnd"/>
      <w:r w:rsidRPr="00174C96">
        <w:rPr>
          <w:rFonts w:ascii="Arial" w:hAnsi="Arial" w:cs="Arial"/>
          <w:sz w:val="20"/>
          <w:szCs w:val="20"/>
        </w:rPr>
        <w:t xml:space="preserve"> australis Cabbage palm tree, </w:t>
      </w:r>
      <w:proofErr w:type="spellStart"/>
      <w:r w:rsidRPr="00174C96">
        <w:rPr>
          <w:rFonts w:ascii="Arial" w:hAnsi="Arial" w:cs="Arial"/>
          <w:sz w:val="20"/>
          <w:szCs w:val="20"/>
        </w:rPr>
        <w:t>Syzygium</w:t>
      </w:r>
      <w:proofErr w:type="spellEnd"/>
      <w:r w:rsidRPr="00174C96">
        <w:rPr>
          <w:rFonts w:ascii="Arial" w:hAnsi="Arial" w:cs="Arial"/>
          <w:sz w:val="20"/>
          <w:szCs w:val="20"/>
        </w:rPr>
        <w:t xml:space="preserve"> </w:t>
      </w:r>
      <w:proofErr w:type="spellStart"/>
      <w:r w:rsidRPr="00174C96">
        <w:rPr>
          <w:rFonts w:ascii="Arial" w:hAnsi="Arial" w:cs="Arial"/>
          <w:sz w:val="20"/>
          <w:szCs w:val="20"/>
        </w:rPr>
        <w:t>paniculatum</w:t>
      </w:r>
      <w:proofErr w:type="spellEnd"/>
      <w:r w:rsidRPr="00174C96">
        <w:rPr>
          <w:rFonts w:ascii="Arial" w:hAnsi="Arial" w:cs="Arial"/>
          <w:sz w:val="20"/>
          <w:szCs w:val="20"/>
        </w:rPr>
        <w:t xml:space="preserve"> Brush cherry.</w:t>
      </w:r>
    </w:p>
    <w:p w14:paraId="09358CC8" w14:textId="77777777" w:rsidR="00AD7258" w:rsidRPr="00174C96" w:rsidRDefault="00DC2625" w:rsidP="00B73779">
      <w:pPr>
        <w:pStyle w:val="NormalWeb"/>
        <w:numPr>
          <w:ilvl w:val="0"/>
          <w:numId w:val="26"/>
        </w:numPr>
        <w:spacing w:before="0" w:beforeAutospacing="0" w:after="120" w:afterAutospacing="0"/>
        <w:ind w:left="851" w:hanging="425"/>
        <w:rPr>
          <w:rFonts w:ascii="Arial" w:hAnsi="Arial" w:cs="Arial"/>
          <w:sz w:val="20"/>
          <w:szCs w:val="20"/>
        </w:rPr>
      </w:pPr>
      <w:r w:rsidRPr="00174C96">
        <w:rPr>
          <w:rFonts w:ascii="Arial" w:hAnsi="Arial" w:cs="Arial"/>
          <w:sz w:val="20"/>
          <w:szCs w:val="20"/>
        </w:rPr>
        <w:t>A further list of suitable suggested species may be found in Wollongong Development Control Plan 2009 – Chapter E6: Landscaping;</w:t>
      </w:r>
    </w:p>
    <w:p w14:paraId="6666795E" w14:textId="28A9A9FE" w:rsidR="00AD7258" w:rsidRPr="00174C96" w:rsidRDefault="00DC2625" w:rsidP="00B73779">
      <w:pPr>
        <w:pStyle w:val="NormalWeb"/>
        <w:numPr>
          <w:ilvl w:val="0"/>
          <w:numId w:val="26"/>
        </w:numPr>
        <w:spacing w:before="0" w:beforeAutospacing="0" w:after="120" w:afterAutospacing="0"/>
        <w:ind w:left="851" w:hanging="425"/>
        <w:rPr>
          <w:rFonts w:ascii="Arial" w:hAnsi="Arial" w:cs="Arial"/>
          <w:sz w:val="20"/>
          <w:szCs w:val="20"/>
        </w:rPr>
      </w:pPr>
      <w:r w:rsidRPr="00174C96">
        <w:rPr>
          <w:rFonts w:ascii="Arial" w:hAnsi="Arial" w:cs="Arial"/>
          <w:sz w:val="20"/>
          <w:szCs w:val="20"/>
        </w:rPr>
        <w:t>a schedule of proposed planting, including botanic name, common name, expected mature height and staking requirements as well as number of plants and pot sizes;</w:t>
      </w:r>
    </w:p>
    <w:p w14:paraId="044B0B81" w14:textId="39B9677A" w:rsidR="00AD7258" w:rsidRPr="00174C96" w:rsidRDefault="00DC2625" w:rsidP="00B73779">
      <w:pPr>
        <w:pStyle w:val="NormalWeb"/>
        <w:numPr>
          <w:ilvl w:val="0"/>
          <w:numId w:val="26"/>
        </w:numPr>
        <w:spacing w:before="0" w:beforeAutospacing="0" w:after="120" w:afterAutospacing="0"/>
        <w:ind w:left="851" w:hanging="425"/>
        <w:rPr>
          <w:rFonts w:ascii="Arial" w:hAnsi="Arial" w:cs="Arial"/>
          <w:sz w:val="20"/>
          <w:szCs w:val="20"/>
        </w:rPr>
      </w:pPr>
      <w:bookmarkStart w:id="1" w:name="_Hlk112653122"/>
      <w:r w:rsidRPr="00174C96">
        <w:rPr>
          <w:rFonts w:ascii="Arial" w:hAnsi="Arial" w:cs="Arial"/>
          <w:sz w:val="20"/>
          <w:szCs w:val="20"/>
        </w:rPr>
        <w:t>the location of all proposed and existing overhead and underground service lines. The location of such service lines shall be clear of the dripline of existing and proposed trees;</w:t>
      </w:r>
    </w:p>
    <w:bookmarkEnd w:id="1"/>
    <w:p w14:paraId="4E050D1C" w14:textId="77777777" w:rsidR="00AD7258" w:rsidRPr="00174C96" w:rsidRDefault="00DC2625" w:rsidP="0055334B">
      <w:pPr>
        <w:pStyle w:val="NormalWeb"/>
        <w:spacing w:before="0" w:beforeAutospacing="0" w:after="120" w:afterAutospacing="0"/>
        <w:ind w:left="454"/>
        <w:jc w:val="both"/>
        <w:rPr>
          <w:rFonts w:ascii="Arial" w:hAnsi="Arial" w:cs="Arial"/>
          <w:sz w:val="20"/>
          <w:szCs w:val="20"/>
        </w:rPr>
      </w:pPr>
      <w:r w:rsidRPr="00174C96">
        <w:rPr>
          <w:rFonts w:ascii="Arial" w:hAnsi="Arial" w:cs="Arial"/>
          <w:sz w:val="20"/>
          <w:szCs w:val="20"/>
        </w:rPr>
        <w:t>The completion of the landscaping works as per the final approved Landscape Plan is required, prior to the issue of Occupation Certificate.</w:t>
      </w:r>
    </w:p>
    <w:p w14:paraId="32D4BC52" w14:textId="77777777" w:rsidR="00EE7789" w:rsidRPr="00174C96" w:rsidRDefault="00DC2625" w:rsidP="00511765">
      <w:pPr>
        <w:pStyle w:val="NormalWeb"/>
        <w:keepNext/>
        <w:numPr>
          <w:ilvl w:val="0"/>
          <w:numId w:val="5"/>
        </w:numPr>
        <w:spacing w:before="0" w:beforeAutospacing="0" w:after="0" w:afterAutospacing="0"/>
        <w:ind w:left="454" w:hanging="454"/>
        <w:rPr>
          <w:rFonts w:ascii="Arial" w:hAnsi="Arial" w:cs="Arial"/>
          <w:b/>
          <w:bCs/>
          <w:sz w:val="20"/>
          <w:szCs w:val="20"/>
        </w:rPr>
      </w:pPr>
      <w:r w:rsidRPr="00174C96">
        <w:rPr>
          <w:rFonts w:ascii="Arial" w:hAnsi="Arial" w:cs="Arial"/>
          <w:b/>
          <w:bCs/>
          <w:noProof/>
          <w:sz w:val="20"/>
          <w:szCs w:val="20"/>
        </w:rPr>
        <w:t>Footpath Paving</w:t>
      </w:r>
      <w:r w:rsidRPr="00174C96">
        <w:rPr>
          <w:rFonts w:ascii="Arial" w:hAnsi="Arial" w:cs="Arial"/>
          <w:b/>
          <w:bCs/>
          <w:sz w:val="20"/>
          <w:szCs w:val="20"/>
        </w:rPr>
        <w:t>  </w:t>
      </w:r>
    </w:p>
    <w:p w14:paraId="264964C4" w14:textId="77777777" w:rsidR="00AD7258" w:rsidRPr="00174C96" w:rsidRDefault="00DC2625" w:rsidP="0055334B">
      <w:pPr>
        <w:pStyle w:val="NormalWeb"/>
        <w:spacing w:before="0" w:beforeAutospacing="0" w:after="120" w:afterAutospacing="0"/>
        <w:ind w:left="454"/>
        <w:jc w:val="both"/>
        <w:rPr>
          <w:rFonts w:ascii="Arial" w:hAnsi="Arial" w:cs="Arial"/>
          <w:sz w:val="20"/>
          <w:szCs w:val="20"/>
        </w:rPr>
      </w:pPr>
      <w:r w:rsidRPr="00174C96">
        <w:rPr>
          <w:rFonts w:ascii="Arial" w:hAnsi="Arial" w:cs="Arial"/>
          <w:sz w:val="20"/>
          <w:szCs w:val="20"/>
        </w:rPr>
        <w:t>The developer is responsible for the construction of footpath paving for the entire frontage of the development. The type of paving for this development is to match the Warrawong Town Centre Masterplan. A nominal two percent (2%) minimum one percent (1%), maximum two and a half percent (2.5%) cross fall to be provided from property line to back of kerb. Any changes of level, ramps or stairs and associated tactile markers and handrails are to be contained with the property boundary.</w:t>
      </w:r>
    </w:p>
    <w:p w14:paraId="68AB77E9" w14:textId="77777777" w:rsidR="00AD7258" w:rsidRPr="00174C96" w:rsidRDefault="00DC2625" w:rsidP="0055334B">
      <w:pPr>
        <w:pStyle w:val="NormalWeb"/>
        <w:spacing w:before="0" w:beforeAutospacing="0" w:after="120" w:afterAutospacing="0"/>
        <w:ind w:left="454"/>
        <w:jc w:val="both"/>
        <w:rPr>
          <w:rFonts w:ascii="Arial" w:hAnsi="Arial" w:cs="Arial"/>
          <w:sz w:val="20"/>
          <w:szCs w:val="20"/>
        </w:rPr>
      </w:pPr>
      <w:r w:rsidRPr="00174C96">
        <w:rPr>
          <w:rFonts w:ascii="Arial" w:hAnsi="Arial" w:cs="Arial"/>
          <w:sz w:val="20"/>
          <w:szCs w:val="20"/>
        </w:rPr>
        <w:t>The driveway entry threshold from the property boundary line to the face of kerb is to be broom finished concrete to match the footpath and be designed to withstand predicted traffic loadings.</w:t>
      </w:r>
    </w:p>
    <w:p w14:paraId="15241524" w14:textId="77777777" w:rsidR="00AD7258" w:rsidRPr="00174C96" w:rsidRDefault="00DC2625" w:rsidP="0055334B">
      <w:pPr>
        <w:pStyle w:val="NormalWeb"/>
        <w:spacing w:before="0" w:beforeAutospacing="0" w:after="120" w:afterAutospacing="0"/>
        <w:ind w:left="454"/>
        <w:jc w:val="both"/>
        <w:rPr>
          <w:rFonts w:ascii="Arial" w:hAnsi="Arial" w:cs="Arial"/>
          <w:sz w:val="20"/>
          <w:szCs w:val="20"/>
        </w:rPr>
      </w:pPr>
      <w:r w:rsidRPr="00174C96">
        <w:rPr>
          <w:rFonts w:ascii="Arial" w:hAnsi="Arial" w:cs="Arial"/>
          <w:sz w:val="20"/>
          <w:szCs w:val="20"/>
        </w:rPr>
        <w:t>The driveway threshold finish within property boundary line is to contrast with driveway entry.</w:t>
      </w:r>
    </w:p>
    <w:p w14:paraId="244BC458" w14:textId="77777777" w:rsidR="00AD7258" w:rsidRPr="00174C96" w:rsidRDefault="00DC2625" w:rsidP="0055334B">
      <w:pPr>
        <w:pStyle w:val="NormalWeb"/>
        <w:spacing w:before="0" w:beforeAutospacing="0" w:after="120" w:afterAutospacing="0"/>
        <w:ind w:left="454"/>
        <w:jc w:val="both"/>
        <w:rPr>
          <w:rFonts w:ascii="Arial" w:hAnsi="Arial" w:cs="Arial"/>
          <w:sz w:val="20"/>
          <w:szCs w:val="20"/>
        </w:rPr>
      </w:pPr>
      <w:r w:rsidRPr="00174C96">
        <w:rPr>
          <w:rFonts w:ascii="Arial" w:hAnsi="Arial" w:cs="Arial"/>
          <w:sz w:val="20"/>
          <w:szCs w:val="20"/>
        </w:rPr>
        <w:t>The footpath and driveway entry on the council property must be installed to the satisfaction of WCC Manager Engineering Development.</w:t>
      </w:r>
    </w:p>
    <w:p w14:paraId="09B83BA3" w14:textId="77777777" w:rsidR="00AD7258" w:rsidRPr="00174C96" w:rsidRDefault="00DC2625" w:rsidP="0055334B">
      <w:pPr>
        <w:pStyle w:val="NormalWeb"/>
        <w:spacing w:before="0" w:beforeAutospacing="0" w:after="120" w:afterAutospacing="0"/>
        <w:ind w:left="454"/>
        <w:jc w:val="both"/>
        <w:rPr>
          <w:rFonts w:ascii="Arial" w:hAnsi="Arial" w:cs="Arial"/>
          <w:sz w:val="20"/>
          <w:szCs w:val="20"/>
        </w:rPr>
      </w:pPr>
      <w:r w:rsidRPr="00174C96">
        <w:rPr>
          <w:rFonts w:ascii="Arial" w:hAnsi="Arial" w:cs="Arial"/>
          <w:sz w:val="20"/>
          <w:szCs w:val="20"/>
        </w:rPr>
        <w:t>A Landscape Plan is to be submitted to Council for approval prior to the issue of the Construction Certificate showing proposed paving, footpath design levels, street tree details and location of all services.</w:t>
      </w:r>
    </w:p>
    <w:p w14:paraId="7BD4A39E" w14:textId="77777777" w:rsidR="00EE7789" w:rsidRPr="00174C96" w:rsidRDefault="00DC2625" w:rsidP="00511765">
      <w:pPr>
        <w:pStyle w:val="NormalWeb"/>
        <w:keepNext/>
        <w:numPr>
          <w:ilvl w:val="0"/>
          <w:numId w:val="5"/>
        </w:numPr>
        <w:spacing w:before="0" w:beforeAutospacing="0" w:after="0" w:afterAutospacing="0"/>
        <w:ind w:left="454" w:hanging="454"/>
        <w:rPr>
          <w:rFonts w:ascii="Arial" w:hAnsi="Arial" w:cs="Arial"/>
          <w:b/>
          <w:bCs/>
          <w:sz w:val="20"/>
          <w:szCs w:val="20"/>
        </w:rPr>
      </w:pPr>
      <w:r w:rsidRPr="00174C96">
        <w:rPr>
          <w:rFonts w:ascii="Arial" w:hAnsi="Arial" w:cs="Arial"/>
          <w:b/>
          <w:bCs/>
          <w:noProof/>
          <w:sz w:val="20"/>
          <w:szCs w:val="20"/>
        </w:rPr>
        <w:t>Street Trees Commercial Village Centres</w:t>
      </w:r>
      <w:r w:rsidRPr="00174C96">
        <w:rPr>
          <w:rFonts w:ascii="Arial" w:hAnsi="Arial" w:cs="Arial"/>
          <w:b/>
          <w:bCs/>
          <w:sz w:val="20"/>
          <w:szCs w:val="20"/>
        </w:rPr>
        <w:t>  </w:t>
      </w:r>
    </w:p>
    <w:p w14:paraId="2795E893" w14:textId="7B6A04F9" w:rsidR="00AD7258" w:rsidRPr="00174C96" w:rsidRDefault="00DC2625" w:rsidP="0055334B">
      <w:pPr>
        <w:pStyle w:val="NormalWeb"/>
        <w:spacing w:before="0" w:beforeAutospacing="0" w:after="120" w:afterAutospacing="0"/>
        <w:ind w:left="454"/>
        <w:jc w:val="both"/>
        <w:rPr>
          <w:rFonts w:ascii="Arial" w:hAnsi="Arial" w:cs="Arial"/>
          <w:sz w:val="20"/>
          <w:szCs w:val="20"/>
        </w:rPr>
      </w:pPr>
      <w:r w:rsidRPr="00174C96">
        <w:rPr>
          <w:rFonts w:ascii="Arial" w:hAnsi="Arial" w:cs="Arial"/>
          <w:sz w:val="20"/>
          <w:szCs w:val="20"/>
        </w:rPr>
        <w:t xml:space="preserve">The developer must address the street frontages by installing street tree planting with edging/tree grate and tree guards. In keeping with the surrounding commercial precinct and the Warrawong Town Centre Masterplan, the number for this development is eight 200 litre container size in accordance with AS 2303:2018 Tree stock for landscape use. The tree species and tree guards </w:t>
      </w:r>
      <w:r w:rsidRPr="00174C96">
        <w:rPr>
          <w:rFonts w:ascii="Arial" w:hAnsi="Arial" w:cs="Arial"/>
          <w:sz w:val="20"/>
          <w:szCs w:val="20"/>
        </w:rPr>
        <w:lastRenderedPageBreak/>
        <w:t>and grate shall be nominated by the Wollongong City Council Design and Technical Services Landscape Section</w:t>
      </w:r>
      <w:r w:rsidR="00D04B54" w:rsidRPr="00174C96">
        <w:rPr>
          <w:rFonts w:ascii="Arial" w:hAnsi="Arial" w:cs="Arial"/>
          <w:sz w:val="20"/>
          <w:szCs w:val="20"/>
        </w:rPr>
        <w:t xml:space="preserve"> in consultation with Transport for NSW</w:t>
      </w:r>
      <w:r w:rsidRPr="00174C96">
        <w:rPr>
          <w:rFonts w:ascii="Arial" w:hAnsi="Arial" w:cs="Arial"/>
          <w:sz w:val="20"/>
          <w:szCs w:val="20"/>
        </w:rPr>
        <w:t>.</w:t>
      </w:r>
    </w:p>
    <w:p w14:paraId="3D0812C3" w14:textId="77777777" w:rsidR="00AD7258" w:rsidRPr="00174C96" w:rsidRDefault="00DC2625" w:rsidP="0055334B">
      <w:pPr>
        <w:pStyle w:val="NormalWeb"/>
        <w:spacing w:before="0" w:beforeAutospacing="0" w:after="120" w:afterAutospacing="0"/>
        <w:ind w:left="454"/>
        <w:jc w:val="both"/>
        <w:rPr>
          <w:rFonts w:ascii="Arial" w:hAnsi="Arial" w:cs="Arial"/>
          <w:sz w:val="20"/>
          <w:szCs w:val="20"/>
        </w:rPr>
      </w:pPr>
      <w:r w:rsidRPr="00174C96">
        <w:rPr>
          <w:rFonts w:ascii="Arial" w:hAnsi="Arial" w:cs="Arial"/>
          <w:sz w:val="20"/>
          <w:szCs w:val="20"/>
        </w:rPr>
        <w:t>Trees are to be installed in accordance with Wollongong Development Control Plan 2009 – Chapter E6: Landscaping. ‘Dial Before You Dig’ must be consulted prior to any excavation on site.  Pot holing must be carried out to determine service location.  Location of street tree plantings to be sited to ensure no conflict occurs with street light poles.</w:t>
      </w:r>
    </w:p>
    <w:p w14:paraId="79C4A7FD" w14:textId="77777777" w:rsidR="00AD7258" w:rsidRPr="00174C96" w:rsidRDefault="00DC2625" w:rsidP="0055334B">
      <w:pPr>
        <w:pStyle w:val="NormalWeb"/>
        <w:spacing w:before="0" w:beforeAutospacing="0" w:after="120" w:afterAutospacing="0"/>
        <w:ind w:left="454"/>
        <w:jc w:val="both"/>
        <w:rPr>
          <w:rFonts w:ascii="Arial" w:hAnsi="Arial" w:cs="Arial"/>
          <w:sz w:val="20"/>
          <w:szCs w:val="20"/>
        </w:rPr>
      </w:pPr>
      <w:r w:rsidRPr="00174C96">
        <w:rPr>
          <w:rFonts w:ascii="Arial" w:hAnsi="Arial" w:cs="Arial"/>
          <w:sz w:val="20"/>
          <w:szCs w:val="20"/>
        </w:rPr>
        <w:t>Tree pits must have adequate soil volume to support the trees at maturity, be adequately mulched, plants installed, and tree guard/staking/tree grille/edging installed to the satisfaction of WCC Manager of Parks and Open Space.</w:t>
      </w:r>
    </w:p>
    <w:p w14:paraId="086D9D5C" w14:textId="77777777" w:rsidR="00AD7258" w:rsidRPr="00174C96" w:rsidRDefault="00DC2625" w:rsidP="0055334B">
      <w:pPr>
        <w:pStyle w:val="NormalWeb"/>
        <w:spacing w:before="0" w:beforeAutospacing="0" w:after="120" w:afterAutospacing="0"/>
        <w:ind w:left="454"/>
        <w:jc w:val="both"/>
        <w:rPr>
          <w:rFonts w:ascii="Arial" w:hAnsi="Arial" w:cs="Arial"/>
          <w:sz w:val="20"/>
          <w:szCs w:val="20"/>
        </w:rPr>
      </w:pPr>
      <w:r w:rsidRPr="00174C96">
        <w:rPr>
          <w:rFonts w:ascii="Arial" w:hAnsi="Arial" w:cs="Arial"/>
          <w:sz w:val="20"/>
          <w:szCs w:val="20"/>
        </w:rPr>
        <w:t>These requirements shall be reflected on the Construction Certificate plans and any supporting documentation.</w:t>
      </w:r>
    </w:p>
    <w:p w14:paraId="0EDC697E" w14:textId="77777777" w:rsidR="00EE7789" w:rsidRPr="00174C96" w:rsidRDefault="00DC2625" w:rsidP="00511765">
      <w:pPr>
        <w:pStyle w:val="NormalWeb"/>
        <w:keepNext/>
        <w:numPr>
          <w:ilvl w:val="0"/>
          <w:numId w:val="5"/>
        </w:numPr>
        <w:spacing w:before="0" w:beforeAutospacing="0" w:after="0" w:afterAutospacing="0"/>
        <w:ind w:left="454" w:hanging="454"/>
        <w:rPr>
          <w:rFonts w:ascii="Arial" w:hAnsi="Arial" w:cs="Arial"/>
          <w:b/>
          <w:bCs/>
          <w:sz w:val="20"/>
          <w:szCs w:val="20"/>
        </w:rPr>
      </w:pPr>
      <w:r w:rsidRPr="00174C96">
        <w:rPr>
          <w:rFonts w:ascii="Arial" w:hAnsi="Arial" w:cs="Arial"/>
          <w:b/>
          <w:bCs/>
          <w:noProof/>
          <w:sz w:val="20"/>
          <w:szCs w:val="20"/>
        </w:rPr>
        <w:t>Landscaping</w:t>
      </w:r>
      <w:r w:rsidRPr="00174C96">
        <w:rPr>
          <w:rFonts w:ascii="Arial" w:hAnsi="Arial" w:cs="Arial"/>
          <w:b/>
          <w:bCs/>
          <w:sz w:val="20"/>
          <w:szCs w:val="20"/>
        </w:rPr>
        <w:t>  </w:t>
      </w:r>
    </w:p>
    <w:p w14:paraId="38C7AD5D" w14:textId="77777777" w:rsidR="00AD7258" w:rsidRPr="00174C96" w:rsidRDefault="00DC2625" w:rsidP="0055334B">
      <w:pPr>
        <w:pStyle w:val="NormalWeb"/>
        <w:spacing w:before="0" w:beforeAutospacing="0" w:after="120" w:afterAutospacing="0"/>
        <w:ind w:left="454"/>
        <w:jc w:val="both"/>
        <w:rPr>
          <w:rFonts w:ascii="Arial" w:hAnsi="Arial" w:cs="Arial"/>
          <w:sz w:val="20"/>
          <w:szCs w:val="20"/>
        </w:rPr>
      </w:pPr>
      <w:r w:rsidRPr="00174C96">
        <w:rPr>
          <w:rFonts w:ascii="Arial" w:hAnsi="Arial" w:cs="Arial"/>
          <w:sz w:val="20"/>
          <w:szCs w:val="20"/>
        </w:rPr>
        <w:t>The submission of a final Landscape Plan will be required in accordance with the requirements of Wollongong City Council DCP 2009 Chapter E6 and the approved Landscape Plan (</w:t>
      </w:r>
      <w:proofErr w:type="spellStart"/>
      <w:r w:rsidRPr="00174C96">
        <w:rPr>
          <w:rFonts w:ascii="Arial" w:hAnsi="Arial" w:cs="Arial"/>
          <w:sz w:val="20"/>
          <w:szCs w:val="20"/>
        </w:rPr>
        <w:t>ie</w:t>
      </w:r>
      <w:proofErr w:type="spellEnd"/>
      <w:r w:rsidRPr="00174C96">
        <w:rPr>
          <w:rFonts w:ascii="Arial" w:hAnsi="Arial" w:cs="Arial"/>
          <w:sz w:val="20"/>
          <w:szCs w:val="20"/>
        </w:rPr>
        <w:t xml:space="preserve"> as part of this consent) for the approval by the Principal Certifier, prior to the release of the Construction Certificate.</w:t>
      </w:r>
    </w:p>
    <w:p w14:paraId="5F52912A" w14:textId="77777777" w:rsidR="00EE7789" w:rsidRPr="00174C96" w:rsidRDefault="00DC2625" w:rsidP="00511765">
      <w:pPr>
        <w:pStyle w:val="NormalWeb"/>
        <w:keepNext/>
        <w:numPr>
          <w:ilvl w:val="0"/>
          <w:numId w:val="5"/>
        </w:numPr>
        <w:spacing w:before="0" w:beforeAutospacing="0" w:after="0" w:afterAutospacing="0"/>
        <w:ind w:left="454" w:hanging="454"/>
        <w:rPr>
          <w:rFonts w:ascii="Arial" w:hAnsi="Arial" w:cs="Arial"/>
          <w:b/>
          <w:bCs/>
          <w:sz w:val="20"/>
          <w:szCs w:val="20"/>
        </w:rPr>
      </w:pPr>
      <w:r w:rsidRPr="00174C96">
        <w:rPr>
          <w:rFonts w:ascii="Arial" w:hAnsi="Arial" w:cs="Arial"/>
          <w:b/>
          <w:bCs/>
          <w:noProof/>
          <w:sz w:val="20"/>
          <w:szCs w:val="20"/>
        </w:rPr>
        <w:t>Certification for Landscape and Drainage</w:t>
      </w:r>
      <w:r w:rsidRPr="00174C96">
        <w:rPr>
          <w:rFonts w:ascii="Arial" w:hAnsi="Arial" w:cs="Arial"/>
          <w:b/>
          <w:bCs/>
          <w:sz w:val="20"/>
          <w:szCs w:val="20"/>
        </w:rPr>
        <w:t>  </w:t>
      </w:r>
    </w:p>
    <w:p w14:paraId="7D97E3ED" w14:textId="77777777" w:rsidR="00AD7258" w:rsidRPr="00174C96" w:rsidRDefault="00DC2625" w:rsidP="0055334B">
      <w:pPr>
        <w:pStyle w:val="NormalWeb"/>
        <w:spacing w:before="0" w:beforeAutospacing="0" w:after="120" w:afterAutospacing="0"/>
        <w:ind w:left="454"/>
        <w:jc w:val="both"/>
        <w:rPr>
          <w:rFonts w:ascii="Arial" w:hAnsi="Arial" w:cs="Arial"/>
          <w:sz w:val="20"/>
          <w:szCs w:val="20"/>
        </w:rPr>
      </w:pPr>
      <w:r w:rsidRPr="00174C96">
        <w:rPr>
          <w:rFonts w:ascii="Arial" w:hAnsi="Arial" w:cs="Arial"/>
          <w:sz w:val="20"/>
          <w:szCs w:val="20"/>
        </w:rPr>
        <w:t>The submission of certification from a suitably qualified and experienced landscape designer and drainage consultant to the Principal Certifier prior to the release of the Construction Certificate, confirming that the landscape plan and the drainage plan are compatible.</w:t>
      </w:r>
    </w:p>
    <w:p w14:paraId="470FFBF9" w14:textId="77777777" w:rsidR="00EE7789" w:rsidRPr="00174C96" w:rsidRDefault="00DC2625" w:rsidP="00511765">
      <w:pPr>
        <w:pStyle w:val="NormalWeb"/>
        <w:keepNext/>
        <w:numPr>
          <w:ilvl w:val="0"/>
          <w:numId w:val="5"/>
        </w:numPr>
        <w:spacing w:before="0" w:beforeAutospacing="0" w:after="0" w:afterAutospacing="0"/>
        <w:ind w:left="454" w:hanging="454"/>
        <w:rPr>
          <w:rFonts w:ascii="Arial" w:hAnsi="Arial" w:cs="Arial"/>
          <w:b/>
          <w:bCs/>
          <w:sz w:val="20"/>
          <w:szCs w:val="20"/>
        </w:rPr>
      </w:pPr>
      <w:r w:rsidRPr="00174C96">
        <w:rPr>
          <w:rFonts w:ascii="Arial" w:hAnsi="Arial" w:cs="Arial"/>
          <w:b/>
          <w:bCs/>
          <w:noProof/>
          <w:sz w:val="20"/>
          <w:szCs w:val="20"/>
        </w:rPr>
        <w:t>Landscape Maintenance Plan</w:t>
      </w:r>
      <w:r w:rsidRPr="00174C96">
        <w:rPr>
          <w:rFonts w:ascii="Arial" w:hAnsi="Arial" w:cs="Arial"/>
          <w:b/>
          <w:bCs/>
          <w:sz w:val="20"/>
          <w:szCs w:val="20"/>
        </w:rPr>
        <w:t>  </w:t>
      </w:r>
    </w:p>
    <w:p w14:paraId="4B42697B" w14:textId="77777777" w:rsidR="00AD7258" w:rsidRPr="00174C96" w:rsidRDefault="00DC2625" w:rsidP="0055334B">
      <w:pPr>
        <w:pStyle w:val="NormalWeb"/>
        <w:spacing w:before="0" w:beforeAutospacing="0" w:after="120" w:afterAutospacing="0"/>
        <w:ind w:left="454"/>
        <w:jc w:val="both"/>
        <w:rPr>
          <w:rFonts w:ascii="Arial" w:hAnsi="Arial" w:cs="Arial"/>
          <w:sz w:val="20"/>
          <w:szCs w:val="20"/>
        </w:rPr>
      </w:pPr>
      <w:r w:rsidRPr="00174C96">
        <w:rPr>
          <w:rFonts w:ascii="Arial" w:hAnsi="Arial" w:cs="Arial"/>
          <w:sz w:val="20"/>
          <w:szCs w:val="20"/>
        </w:rPr>
        <w:t>The implementation of a landscape maintenance program in accordance with the approved Landscape Plan for a minimum period of 12 months to ensure that all landscape work becomes well established by regular maintenance. Details of the program must be submitted with the Landscape Plan to the Principal Certifier prior to release of the Construction Certificate.</w:t>
      </w:r>
    </w:p>
    <w:p w14:paraId="4AA28173" w14:textId="77777777" w:rsidR="00EE7789" w:rsidRPr="00174C96" w:rsidRDefault="00DC2625" w:rsidP="00511765">
      <w:pPr>
        <w:pStyle w:val="NormalWeb"/>
        <w:keepNext/>
        <w:numPr>
          <w:ilvl w:val="0"/>
          <w:numId w:val="5"/>
        </w:numPr>
        <w:spacing w:before="0" w:beforeAutospacing="0" w:after="0" w:afterAutospacing="0"/>
        <w:ind w:left="454" w:hanging="454"/>
        <w:rPr>
          <w:rFonts w:ascii="Arial" w:hAnsi="Arial" w:cs="Arial"/>
          <w:b/>
          <w:bCs/>
          <w:sz w:val="20"/>
          <w:szCs w:val="20"/>
        </w:rPr>
      </w:pPr>
      <w:r w:rsidRPr="00174C96">
        <w:rPr>
          <w:rFonts w:ascii="Arial" w:hAnsi="Arial" w:cs="Arial"/>
          <w:b/>
          <w:bCs/>
          <w:noProof/>
          <w:sz w:val="20"/>
          <w:szCs w:val="20"/>
        </w:rPr>
        <w:t>Planting to Child Care Centres, Schools or near Playgrounds</w:t>
      </w:r>
      <w:r w:rsidRPr="00174C96">
        <w:rPr>
          <w:rFonts w:ascii="Arial" w:hAnsi="Arial" w:cs="Arial"/>
          <w:b/>
          <w:bCs/>
          <w:sz w:val="20"/>
          <w:szCs w:val="20"/>
        </w:rPr>
        <w:t>  </w:t>
      </w:r>
    </w:p>
    <w:p w14:paraId="574CE427" w14:textId="77777777" w:rsidR="00AD7258" w:rsidRPr="00174C96" w:rsidRDefault="00DC2625" w:rsidP="0055334B">
      <w:pPr>
        <w:pStyle w:val="NormalWeb"/>
        <w:spacing w:before="0" w:beforeAutospacing="0" w:after="120" w:afterAutospacing="0"/>
        <w:ind w:left="454"/>
        <w:jc w:val="both"/>
        <w:rPr>
          <w:rFonts w:ascii="Arial" w:hAnsi="Arial" w:cs="Arial"/>
          <w:sz w:val="20"/>
          <w:szCs w:val="20"/>
        </w:rPr>
      </w:pPr>
      <w:r w:rsidRPr="00174C96">
        <w:rPr>
          <w:rFonts w:ascii="Arial" w:hAnsi="Arial" w:cs="Arial"/>
          <w:sz w:val="20"/>
          <w:szCs w:val="20"/>
        </w:rPr>
        <w:t>The developer shall ensure that proposed planting is child friendly and must not include any of the types of plants listed below:</w:t>
      </w:r>
    </w:p>
    <w:p w14:paraId="3BD9A208" w14:textId="77777777" w:rsidR="00AD7258" w:rsidRPr="00174C96" w:rsidRDefault="00DC2625" w:rsidP="00B73779">
      <w:pPr>
        <w:pStyle w:val="NormalWeb"/>
        <w:numPr>
          <w:ilvl w:val="0"/>
          <w:numId w:val="12"/>
        </w:numPr>
        <w:spacing w:before="0" w:beforeAutospacing="0" w:after="120" w:afterAutospacing="0"/>
        <w:ind w:left="993" w:hanging="567"/>
        <w:jc w:val="both"/>
        <w:rPr>
          <w:rFonts w:ascii="Arial" w:hAnsi="Arial" w:cs="Arial"/>
          <w:sz w:val="20"/>
          <w:szCs w:val="20"/>
        </w:rPr>
      </w:pPr>
      <w:r w:rsidRPr="00174C96">
        <w:rPr>
          <w:rFonts w:ascii="Arial" w:hAnsi="Arial" w:cs="Arial"/>
          <w:sz w:val="20"/>
          <w:szCs w:val="20"/>
        </w:rPr>
        <w:t>Plants known to produce toxins;</w:t>
      </w:r>
    </w:p>
    <w:p w14:paraId="2729DC08" w14:textId="77777777" w:rsidR="00AD7258" w:rsidRPr="00174C96" w:rsidRDefault="00DC2625" w:rsidP="00B73779">
      <w:pPr>
        <w:pStyle w:val="NormalWeb"/>
        <w:numPr>
          <w:ilvl w:val="0"/>
          <w:numId w:val="12"/>
        </w:numPr>
        <w:spacing w:before="0" w:beforeAutospacing="0" w:after="120" w:afterAutospacing="0"/>
        <w:ind w:left="993" w:hanging="567"/>
        <w:jc w:val="both"/>
        <w:rPr>
          <w:rFonts w:ascii="Arial" w:hAnsi="Arial" w:cs="Arial"/>
          <w:sz w:val="20"/>
          <w:szCs w:val="20"/>
        </w:rPr>
      </w:pPr>
      <w:r w:rsidRPr="00174C96">
        <w:rPr>
          <w:rFonts w:ascii="Arial" w:hAnsi="Arial" w:cs="Arial"/>
          <w:sz w:val="20"/>
          <w:szCs w:val="20"/>
        </w:rPr>
        <w:t>plant with high allergen properties;</w:t>
      </w:r>
    </w:p>
    <w:p w14:paraId="0BEAF18E" w14:textId="77777777" w:rsidR="00AD7258" w:rsidRPr="00174C96" w:rsidRDefault="00DC2625" w:rsidP="00B73779">
      <w:pPr>
        <w:pStyle w:val="NormalWeb"/>
        <w:numPr>
          <w:ilvl w:val="0"/>
          <w:numId w:val="12"/>
        </w:numPr>
        <w:spacing w:before="0" w:beforeAutospacing="0" w:after="120" w:afterAutospacing="0"/>
        <w:ind w:left="993" w:hanging="567"/>
        <w:jc w:val="both"/>
        <w:rPr>
          <w:rFonts w:ascii="Arial" w:hAnsi="Arial" w:cs="Arial"/>
          <w:sz w:val="20"/>
          <w:szCs w:val="20"/>
        </w:rPr>
      </w:pPr>
      <w:r w:rsidRPr="00174C96">
        <w:rPr>
          <w:rFonts w:ascii="Arial" w:hAnsi="Arial" w:cs="Arial"/>
          <w:sz w:val="20"/>
          <w:szCs w:val="20"/>
        </w:rPr>
        <w:t>plants with profuse scented flowers or known to attract high numbers of bees, spiders, and insects;</w:t>
      </w:r>
    </w:p>
    <w:p w14:paraId="4F419579" w14:textId="77777777" w:rsidR="00AD7258" w:rsidRPr="00174C96" w:rsidRDefault="00DC2625" w:rsidP="00B73779">
      <w:pPr>
        <w:pStyle w:val="NormalWeb"/>
        <w:numPr>
          <w:ilvl w:val="0"/>
          <w:numId w:val="12"/>
        </w:numPr>
        <w:spacing w:before="0" w:beforeAutospacing="0" w:after="120" w:afterAutospacing="0"/>
        <w:ind w:left="993" w:hanging="567"/>
        <w:jc w:val="both"/>
        <w:rPr>
          <w:rFonts w:ascii="Arial" w:hAnsi="Arial" w:cs="Arial"/>
          <w:sz w:val="20"/>
          <w:szCs w:val="20"/>
        </w:rPr>
      </w:pPr>
      <w:r w:rsidRPr="00174C96">
        <w:rPr>
          <w:rFonts w:ascii="Arial" w:hAnsi="Arial" w:cs="Arial"/>
          <w:sz w:val="20"/>
          <w:szCs w:val="20"/>
        </w:rPr>
        <w:t>species which produce small nuts or fruits;</w:t>
      </w:r>
    </w:p>
    <w:p w14:paraId="22102856" w14:textId="77777777" w:rsidR="00AD7258" w:rsidRPr="00174C96" w:rsidRDefault="00DC2625" w:rsidP="00B73779">
      <w:pPr>
        <w:pStyle w:val="NormalWeb"/>
        <w:numPr>
          <w:ilvl w:val="0"/>
          <w:numId w:val="12"/>
        </w:numPr>
        <w:spacing w:before="0" w:beforeAutospacing="0" w:after="120" w:afterAutospacing="0"/>
        <w:ind w:left="993" w:hanging="567"/>
        <w:jc w:val="both"/>
        <w:rPr>
          <w:rFonts w:ascii="Arial" w:hAnsi="Arial" w:cs="Arial"/>
          <w:sz w:val="20"/>
          <w:szCs w:val="20"/>
        </w:rPr>
      </w:pPr>
      <w:r w:rsidRPr="00174C96">
        <w:rPr>
          <w:rFonts w:ascii="Arial" w:hAnsi="Arial" w:cs="Arial"/>
          <w:sz w:val="20"/>
          <w:szCs w:val="20"/>
        </w:rPr>
        <w:t>plants with thorns or spiky foliage and branches; and</w:t>
      </w:r>
    </w:p>
    <w:p w14:paraId="60E83BDD" w14:textId="77777777" w:rsidR="00AD7258" w:rsidRPr="00174C96" w:rsidRDefault="00DC2625" w:rsidP="00B73779">
      <w:pPr>
        <w:pStyle w:val="NormalWeb"/>
        <w:numPr>
          <w:ilvl w:val="0"/>
          <w:numId w:val="12"/>
        </w:numPr>
        <w:spacing w:before="0" w:beforeAutospacing="0" w:after="120" w:afterAutospacing="0"/>
        <w:ind w:left="993" w:hanging="567"/>
        <w:jc w:val="both"/>
        <w:rPr>
          <w:rFonts w:ascii="Arial" w:hAnsi="Arial" w:cs="Arial"/>
          <w:sz w:val="20"/>
          <w:szCs w:val="20"/>
        </w:rPr>
      </w:pPr>
      <w:r w:rsidRPr="00174C96">
        <w:rPr>
          <w:rFonts w:ascii="Arial" w:hAnsi="Arial" w:cs="Arial"/>
          <w:sz w:val="20"/>
          <w:szCs w:val="20"/>
        </w:rPr>
        <w:t>any weed or potential weed species.</w:t>
      </w:r>
    </w:p>
    <w:p w14:paraId="484D7835" w14:textId="77777777" w:rsidR="00AD7258" w:rsidRPr="00174C96" w:rsidRDefault="00DC2625" w:rsidP="00B73779">
      <w:pPr>
        <w:pStyle w:val="NormalWeb"/>
        <w:numPr>
          <w:ilvl w:val="0"/>
          <w:numId w:val="12"/>
        </w:numPr>
        <w:spacing w:before="0" w:beforeAutospacing="0" w:after="120" w:afterAutospacing="0"/>
        <w:ind w:left="993" w:hanging="567"/>
        <w:jc w:val="both"/>
        <w:rPr>
          <w:rFonts w:ascii="Arial" w:hAnsi="Arial" w:cs="Arial"/>
          <w:sz w:val="20"/>
          <w:szCs w:val="20"/>
        </w:rPr>
      </w:pPr>
      <w:r w:rsidRPr="00174C96">
        <w:rPr>
          <w:rFonts w:ascii="Arial" w:hAnsi="Arial" w:cs="Arial"/>
          <w:sz w:val="20"/>
          <w:szCs w:val="20"/>
        </w:rPr>
        <w:t>Avoid planting plants such as Asthma weed (</w:t>
      </w:r>
      <w:proofErr w:type="spellStart"/>
      <w:r w:rsidRPr="00174C96">
        <w:rPr>
          <w:rFonts w:ascii="Arial" w:hAnsi="Arial" w:cs="Arial"/>
          <w:sz w:val="20"/>
          <w:szCs w:val="20"/>
        </w:rPr>
        <w:t>Parietaria</w:t>
      </w:r>
      <w:proofErr w:type="spellEnd"/>
      <w:r w:rsidRPr="00174C96">
        <w:rPr>
          <w:rFonts w:ascii="Arial" w:hAnsi="Arial" w:cs="Arial"/>
          <w:sz w:val="20"/>
          <w:szCs w:val="20"/>
        </w:rPr>
        <w:t xml:space="preserve"> </w:t>
      </w:r>
      <w:proofErr w:type="spellStart"/>
      <w:r w:rsidRPr="00174C96">
        <w:rPr>
          <w:rFonts w:ascii="Arial" w:hAnsi="Arial" w:cs="Arial"/>
          <w:sz w:val="20"/>
          <w:szCs w:val="20"/>
        </w:rPr>
        <w:t>judaica</w:t>
      </w:r>
      <w:proofErr w:type="spellEnd"/>
      <w:r w:rsidRPr="00174C96">
        <w:rPr>
          <w:rFonts w:ascii="Arial" w:hAnsi="Arial" w:cs="Arial"/>
          <w:sz w:val="20"/>
          <w:szCs w:val="20"/>
        </w:rPr>
        <w:t>), Rhus (Toxicodendron succedaneum), Yellow oleander (</w:t>
      </w:r>
      <w:proofErr w:type="spellStart"/>
      <w:r w:rsidRPr="00174C96">
        <w:rPr>
          <w:rFonts w:ascii="Arial" w:hAnsi="Arial" w:cs="Arial"/>
          <w:sz w:val="20"/>
          <w:szCs w:val="20"/>
        </w:rPr>
        <w:t>Thevetia</w:t>
      </w:r>
      <w:proofErr w:type="spellEnd"/>
      <w:r w:rsidRPr="00174C96">
        <w:rPr>
          <w:rFonts w:ascii="Arial" w:hAnsi="Arial" w:cs="Arial"/>
          <w:sz w:val="20"/>
          <w:szCs w:val="20"/>
        </w:rPr>
        <w:t xml:space="preserve"> peruviana), Cactus, chillies, Dumb cane (</w:t>
      </w:r>
      <w:proofErr w:type="spellStart"/>
      <w:r w:rsidRPr="00174C96">
        <w:rPr>
          <w:rFonts w:ascii="Arial" w:hAnsi="Arial" w:cs="Arial"/>
          <w:sz w:val="20"/>
          <w:szCs w:val="20"/>
        </w:rPr>
        <w:t>Diffenbachia</w:t>
      </w:r>
      <w:proofErr w:type="spellEnd"/>
      <w:r w:rsidRPr="00174C96">
        <w:rPr>
          <w:rFonts w:ascii="Arial" w:hAnsi="Arial" w:cs="Arial"/>
          <w:sz w:val="20"/>
          <w:szCs w:val="20"/>
        </w:rPr>
        <w:t>), Mushrooms, Angels Trumpet (</w:t>
      </w:r>
      <w:proofErr w:type="spellStart"/>
      <w:r w:rsidRPr="00174C96">
        <w:rPr>
          <w:rFonts w:ascii="Arial" w:hAnsi="Arial" w:cs="Arial"/>
          <w:sz w:val="20"/>
          <w:szCs w:val="20"/>
        </w:rPr>
        <w:t>Brumansia</w:t>
      </w:r>
      <w:proofErr w:type="spellEnd"/>
      <w:r w:rsidRPr="00174C96">
        <w:rPr>
          <w:rFonts w:ascii="Arial" w:hAnsi="Arial" w:cs="Arial"/>
          <w:sz w:val="20"/>
          <w:szCs w:val="20"/>
        </w:rPr>
        <w:t xml:space="preserve">), Cycads, Grevilleas, Oleander (Nerium oleander), Poinsettia, Rhubarb, White cedar (Melia </w:t>
      </w:r>
      <w:proofErr w:type="spellStart"/>
      <w:r w:rsidRPr="00174C96">
        <w:rPr>
          <w:rFonts w:ascii="Arial" w:hAnsi="Arial" w:cs="Arial"/>
          <w:sz w:val="20"/>
          <w:szCs w:val="20"/>
        </w:rPr>
        <w:t>azederach</w:t>
      </w:r>
      <w:proofErr w:type="spellEnd"/>
      <w:r w:rsidRPr="00174C96">
        <w:rPr>
          <w:rFonts w:ascii="Arial" w:hAnsi="Arial" w:cs="Arial"/>
          <w:sz w:val="20"/>
          <w:szCs w:val="20"/>
        </w:rPr>
        <w:t>), Yesterday Today Tomorrow (</w:t>
      </w:r>
      <w:proofErr w:type="spellStart"/>
      <w:r w:rsidRPr="00174C96">
        <w:rPr>
          <w:rFonts w:ascii="Arial" w:hAnsi="Arial" w:cs="Arial"/>
          <w:sz w:val="20"/>
          <w:szCs w:val="20"/>
        </w:rPr>
        <w:t>Brunsfelsia</w:t>
      </w:r>
      <w:proofErr w:type="spellEnd"/>
      <w:r w:rsidRPr="00174C96">
        <w:rPr>
          <w:rFonts w:ascii="Arial" w:hAnsi="Arial" w:cs="Arial"/>
          <w:sz w:val="20"/>
          <w:szCs w:val="20"/>
        </w:rPr>
        <w:t xml:space="preserve">), Agapanthus, Amaryllis, Arum </w:t>
      </w:r>
      <w:proofErr w:type="spellStart"/>
      <w:r w:rsidRPr="00174C96">
        <w:rPr>
          <w:rFonts w:ascii="Arial" w:hAnsi="Arial" w:cs="Arial"/>
          <w:sz w:val="20"/>
          <w:szCs w:val="20"/>
        </w:rPr>
        <w:t>Liliy</w:t>
      </w:r>
      <w:proofErr w:type="spellEnd"/>
      <w:r w:rsidRPr="00174C96">
        <w:rPr>
          <w:rFonts w:ascii="Arial" w:hAnsi="Arial" w:cs="Arial"/>
          <w:sz w:val="20"/>
          <w:szCs w:val="20"/>
        </w:rPr>
        <w:t xml:space="preserve">, Azaleas and Rhododendrons, </w:t>
      </w:r>
      <w:proofErr w:type="spellStart"/>
      <w:r w:rsidRPr="00174C96">
        <w:rPr>
          <w:rFonts w:ascii="Arial" w:hAnsi="Arial" w:cs="Arial"/>
          <w:sz w:val="20"/>
          <w:szCs w:val="20"/>
        </w:rPr>
        <w:t>Daffoldils</w:t>
      </w:r>
      <w:proofErr w:type="spellEnd"/>
      <w:r w:rsidRPr="00174C96">
        <w:rPr>
          <w:rFonts w:ascii="Arial" w:hAnsi="Arial" w:cs="Arial"/>
          <w:sz w:val="20"/>
          <w:szCs w:val="20"/>
        </w:rPr>
        <w:t>, Foxgloves, Lily of the Valley and any other species that have the characteristics listed above which could place children at risk. The developer shall consult and undertake further research to ensure the most up to date information is available to determine plant suitability.</w:t>
      </w:r>
    </w:p>
    <w:p w14:paraId="5F096ACF" w14:textId="77777777" w:rsidR="00EE7789" w:rsidRPr="00174C96" w:rsidRDefault="00DC2625" w:rsidP="00511765">
      <w:pPr>
        <w:pStyle w:val="NormalWeb"/>
        <w:keepNext/>
        <w:numPr>
          <w:ilvl w:val="0"/>
          <w:numId w:val="5"/>
        </w:numPr>
        <w:spacing w:before="0" w:beforeAutospacing="0" w:after="0" w:afterAutospacing="0"/>
        <w:ind w:left="454" w:hanging="454"/>
        <w:rPr>
          <w:rFonts w:ascii="Arial" w:hAnsi="Arial" w:cs="Arial"/>
          <w:b/>
          <w:bCs/>
          <w:sz w:val="20"/>
          <w:szCs w:val="20"/>
        </w:rPr>
      </w:pPr>
      <w:r w:rsidRPr="00174C96">
        <w:rPr>
          <w:rFonts w:ascii="Arial" w:hAnsi="Arial" w:cs="Arial"/>
          <w:b/>
          <w:bCs/>
          <w:noProof/>
          <w:sz w:val="20"/>
          <w:szCs w:val="20"/>
        </w:rPr>
        <w:t>Sydney Water Section 73 Compliance Certificate</w:t>
      </w:r>
      <w:r w:rsidRPr="00174C96">
        <w:rPr>
          <w:rFonts w:ascii="Arial" w:hAnsi="Arial" w:cs="Arial"/>
          <w:b/>
          <w:bCs/>
          <w:sz w:val="20"/>
          <w:szCs w:val="20"/>
        </w:rPr>
        <w:t>  </w:t>
      </w:r>
    </w:p>
    <w:p w14:paraId="07537413" w14:textId="77777777" w:rsidR="00AD7258" w:rsidRPr="00174C96" w:rsidRDefault="00DC2625" w:rsidP="0055334B">
      <w:pPr>
        <w:pStyle w:val="NormalWeb"/>
        <w:spacing w:before="0" w:beforeAutospacing="0" w:after="120" w:afterAutospacing="0"/>
        <w:ind w:left="454"/>
        <w:jc w:val="both"/>
        <w:rPr>
          <w:rFonts w:ascii="Arial" w:hAnsi="Arial" w:cs="Arial"/>
          <w:sz w:val="20"/>
          <w:szCs w:val="20"/>
        </w:rPr>
      </w:pPr>
      <w:r w:rsidRPr="00174C96">
        <w:rPr>
          <w:rFonts w:ascii="Arial" w:hAnsi="Arial" w:cs="Arial"/>
          <w:sz w:val="20"/>
          <w:szCs w:val="20"/>
        </w:rPr>
        <w:t xml:space="preserve">A Section 73 Compliance Certificate under the Sydney Water Act 1994 must be obtained from Sydney Water Corporation.  Application must be made through an authorised Water Servicing Coordinator. Please refer to the “Builders and Developers” section of the web site </w:t>
      </w:r>
      <w:hyperlink r:id="rId8" w:history="1">
        <w:r w:rsidRPr="00174C96">
          <w:rPr>
            <w:rFonts w:ascii="Arial" w:hAnsi="Arial" w:cs="Arial"/>
            <w:color w:val="3498DB"/>
            <w:sz w:val="20"/>
            <w:szCs w:val="20"/>
            <w:u w:val="single"/>
          </w:rPr>
          <w:t>www.sydneywater.com.au</w:t>
        </w:r>
      </w:hyperlink>
      <w:r w:rsidRPr="00174C96">
        <w:rPr>
          <w:rFonts w:ascii="Arial" w:hAnsi="Arial" w:cs="Arial"/>
          <w:sz w:val="20"/>
          <w:szCs w:val="20"/>
        </w:rPr>
        <w:t xml:space="preserve"> then search to “Find a Water Servicing Coordinator”. Alternatively, telephone 13 20 92 for assistance.</w:t>
      </w:r>
    </w:p>
    <w:p w14:paraId="2798AD75" w14:textId="77777777" w:rsidR="00AD7258" w:rsidRPr="00174C96" w:rsidRDefault="00DC2625" w:rsidP="0055334B">
      <w:pPr>
        <w:pStyle w:val="NormalWeb"/>
        <w:spacing w:before="0" w:beforeAutospacing="0" w:after="120" w:afterAutospacing="0"/>
        <w:ind w:left="454"/>
        <w:jc w:val="both"/>
        <w:rPr>
          <w:rFonts w:ascii="Arial" w:hAnsi="Arial" w:cs="Arial"/>
          <w:sz w:val="20"/>
          <w:szCs w:val="20"/>
        </w:rPr>
      </w:pPr>
      <w:r w:rsidRPr="00174C96">
        <w:rPr>
          <w:rFonts w:ascii="Arial" w:hAnsi="Arial" w:cs="Arial"/>
          <w:sz w:val="20"/>
          <w:szCs w:val="20"/>
        </w:rPr>
        <w:t>Following application, a “Notice of Requirements” will advise of water and sewer infrastructure to be built and charges to be paid.  Please make early contact with the Coordinator, since building of water/sewer infrastructure can be time consuming and may impact on other services and building, driveway or landscape design.</w:t>
      </w:r>
    </w:p>
    <w:p w14:paraId="27432FF5" w14:textId="77777777" w:rsidR="00AD7258" w:rsidRPr="00174C96" w:rsidRDefault="00DC2625" w:rsidP="0055334B">
      <w:pPr>
        <w:pStyle w:val="NormalWeb"/>
        <w:spacing w:before="0" w:beforeAutospacing="0" w:after="120" w:afterAutospacing="0"/>
        <w:ind w:left="454"/>
        <w:jc w:val="both"/>
        <w:rPr>
          <w:rFonts w:ascii="Arial" w:hAnsi="Arial" w:cs="Arial"/>
          <w:sz w:val="20"/>
          <w:szCs w:val="20"/>
        </w:rPr>
      </w:pPr>
      <w:r w:rsidRPr="00174C96">
        <w:rPr>
          <w:rFonts w:ascii="Arial" w:hAnsi="Arial" w:cs="Arial"/>
          <w:sz w:val="20"/>
          <w:szCs w:val="20"/>
        </w:rPr>
        <w:t>The Notice of Requirements must be submitted to the Principal Certifier prior to issue of the Construction Certificate.</w:t>
      </w:r>
    </w:p>
    <w:p w14:paraId="5793844C" w14:textId="16EDF40F" w:rsidR="00EE7789" w:rsidRPr="00174C96" w:rsidRDefault="001E4648" w:rsidP="00511765">
      <w:pPr>
        <w:pStyle w:val="NormalWeb"/>
        <w:keepNext/>
        <w:numPr>
          <w:ilvl w:val="0"/>
          <w:numId w:val="5"/>
        </w:numPr>
        <w:spacing w:before="0" w:beforeAutospacing="0" w:after="0" w:afterAutospacing="0"/>
        <w:ind w:left="454" w:hanging="454"/>
        <w:rPr>
          <w:rFonts w:ascii="Arial" w:hAnsi="Arial" w:cs="Arial"/>
          <w:b/>
          <w:bCs/>
          <w:sz w:val="20"/>
          <w:szCs w:val="20"/>
        </w:rPr>
      </w:pPr>
      <w:r w:rsidRPr="00174C96">
        <w:rPr>
          <w:rFonts w:ascii="Arial" w:hAnsi="Arial" w:cs="Arial"/>
          <w:b/>
          <w:bCs/>
          <w:noProof/>
          <w:sz w:val="20"/>
          <w:szCs w:val="20"/>
        </w:rPr>
        <w:t xml:space="preserve">Transfer toilets </w:t>
      </w:r>
    </w:p>
    <w:p w14:paraId="51473D96" w14:textId="792856A6" w:rsidR="00AD7258" w:rsidRPr="00174C96" w:rsidRDefault="00DC2625" w:rsidP="001E4648">
      <w:pPr>
        <w:pStyle w:val="NormalWeb"/>
        <w:spacing w:before="0" w:beforeAutospacing="0" w:after="120" w:afterAutospacing="0"/>
        <w:ind w:left="454"/>
        <w:jc w:val="both"/>
        <w:rPr>
          <w:rFonts w:ascii="Arial" w:eastAsia="Calibri" w:hAnsi="Arial" w:cs="Calibri"/>
          <w:sz w:val="20"/>
          <w:szCs w:val="22"/>
        </w:rPr>
      </w:pPr>
      <w:r w:rsidRPr="00174C96">
        <w:rPr>
          <w:rFonts w:ascii="Arial" w:eastAsia="Calibri" w:hAnsi="Arial" w:cs="Calibri"/>
          <w:sz w:val="20"/>
          <w:szCs w:val="22"/>
        </w:rPr>
        <w:t xml:space="preserve">There are to be an even number of LH and RH transfer toilets within the development. </w:t>
      </w:r>
    </w:p>
    <w:p w14:paraId="35128580" w14:textId="4CF7E541" w:rsidR="00EE7789" w:rsidRPr="00174C96" w:rsidRDefault="005C02B5" w:rsidP="00511765">
      <w:pPr>
        <w:pStyle w:val="NormalWeb"/>
        <w:keepNext/>
        <w:numPr>
          <w:ilvl w:val="0"/>
          <w:numId w:val="5"/>
        </w:numPr>
        <w:spacing w:before="0" w:beforeAutospacing="0" w:after="0" w:afterAutospacing="0"/>
        <w:ind w:left="454" w:hanging="454"/>
        <w:rPr>
          <w:rFonts w:ascii="Arial" w:hAnsi="Arial" w:cs="Arial"/>
          <w:b/>
          <w:bCs/>
          <w:sz w:val="20"/>
          <w:szCs w:val="20"/>
        </w:rPr>
      </w:pPr>
      <w:r w:rsidRPr="00174C96">
        <w:rPr>
          <w:rFonts w:ascii="Arial" w:hAnsi="Arial" w:cs="Arial"/>
          <w:b/>
          <w:bCs/>
          <w:noProof/>
          <w:sz w:val="20"/>
          <w:szCs w:val="20"/>
        </w:rPr>
        <w:t>Accessible toilets</w:t>
      </w:r>
    </w:p>
    <w:p w14:paraId="22984975" w14:textId="1B910C9A" w:rsidR="00AD7258" w:rsidRPr="00174C96" w:rsidRDefault="00DC2625" w:rsidP="0055334B">
      <w:pPr>
        <w:pStyle w:val="NormalWeb"/>
        <w:spacing w:before="0" w:beforeAutospacing="0" w:after="120" w:afterAutospacing="0"/>
        <w:ind w:left="454"/>
        <w:jc w:val="both"/>
        <w:rPr>
          <w:rFonts w:ascii="Arial" w:hAnsi="Arial" w:cs="Arial"/>
          <w:sz w:val="20"/>
          <w:szCs w:val="20"/>
        </w:rPr>
      </w:pPr>
      <w:r w:rsidRPr="00174C96">
        <w:rPr>
          <w:rFonts w:ascii="Arial" w:hAnsi="Arial" w:cs="Arial"/>
          <w:sz w:val="20"/>
          <w:szCs w:val="20"/>
        </w:rPr>
        <w:t>The design of each accessible toilet is to achieve compliance with AS1428.1</w:t>
      </w:r>
    </w:p>
    <w:p w14:paraId="4746CBB2" w14:textId="77777777" w:rsidR="00EE7789" w:rsidRPr="00174C96" w:rsidRDefault="00DC2625" w:rsidP="00511765">
      <w:pPr>
        <w:pStyle w:val="NormalWeb"/>
        <w:keepNext/>
        <w:numPr>
          <w:ilvl w:val="0"/>
          <w:numId w:val="5"/>
        </w:numPr>
        <w:spacing w:before="0" w:beforeAutospacing="0" w:after="0" w:afterAutospacing="0"/>
        <w:ind w:left="454" w:hanging="454"/>
        <w:rPr>
          <w:rFonts w:ascii="Arial" w:hAnsi="Arial" w:cs="Arial"/>
          <w:b/>
          <w:bCs/>
          <w:sz w:val="20"/>
          <w:szCs w:val="20"/>
        </w:rPr>
      </w:pPr>
      <w:r w:rsidRPr="00174C96">
        <w:rPr>
          <w:rFonts w:ascii="Arial" w:hAnsi="Arial" w:cs="Arial"/>
          <w:b/>
          <w:bCs/>
          <w:noProof/>
          <w:sz w:val="20"/>
          <w:szCs w:val="20"/>
        </w:rPr>
        <w:t>Depth and Location of Services</w:t>
      </w:r>
      <w:r w:rsidRPr="00174C96">
        <w:rPr>
          <w:rFonts w:ascii="Arial" w:hAnsi="Arial" w:cs="Arial"/>
          <w:b/>
          <w:bCs/>
          <w:sz w:val="20"/>
          <w:szCs w:val="20"/>
        </w:rPr>
        <w:t>  </w:t>
      </w:r>
    </w:p>
    <w:p w14:paraId="02013C5E" w14:textId="77777777" w:rsidR="00AD7258" w:rsidRPr="00174C96" w:rsidRDefault="00DC2625" w:rsidP="0055334B">
      <w:pPr>
        <w:pStyle w:val="NormalWeb"/>
        <w:spacing w:before="0" w:beforeAutospacing="0" w:after="120" w:afterAutospacing="0"/>
        <w:ind w:left="454"/>
        <w:jc w:val="both"/>
        <w:rPr>
          <w:rFonts w:ascii="Arial" w:hAnsi="Arial" w:cs="Arial"/>
          <w:sz w:val="20"/>
          <w:szCs w:val="20"/>
        </w:rPr>
      </w:pPr>
      <w:r w:rsidRPr="00174C96">
        <w:rPr>
          <w:rFonts w:ascii="Arial" w:hAnsi="Arial" w:cs="Arial"/>
          <w:sz w:val="20"/>
          <w:szCs w:val="20"/>
        </w:rPr>
        <w:t>The depth and location of all services (</w:t>
      </w:r>
      <w:proofErr w:type="spellStart"/>
      <w:r w:rsidRPr="00174C96">
        <w:rPr>
          <w:rFonts w:ascii="Arial" w:hAnsi="Arial" w:cs="Arial"/>
          <w:sz w:val="20"/>
          <w:szCs w:val="20"/>
        </w:rPr>
        <w:t>ie</w:t>
      </w:r>
      <w:proofErr w:type="spellEnd"/>
      <w:r w:rsidRPr="00174C96">
        <w:rPr>
          <w:rFonts w:ascii="Arial" w:hAnsi="Arial" w:cs="Arial"/>
          <w:sz w:val="20"/>
          <w:szCs w:val="20"/>
        </w:rPr>
        <w:t xml:space="preserve"> gas, water, sewer, electricity, telephone, traffic lights, etc) must be ascertained and reflected on the Construction Certificate plans and supporting documentation.</w:t>
      </w:r>
    </w:p>
    <w:p w14:paraId="04758751" w14:textId="77777777" w:rsidR="00EE7789" w:rsidRPr="00174C96" w:rsidRDefault="00DC2625" w:rsidP="00511765">
      <w:pPr>
        <w:pStyle w:val="NormalWeb"/>
        <w:keepNext/>
        <w:numPr>
          <w:ilvl w:val="0"/>
          <w:numId w:val="5"/>
        </w:numPr>
        <w:spacing w:before="0" w:beforeAutospacing="0" w:after="0" w:afterAutospacing="0"/>
        <w:ind w:left="454" w:hanging="454"/>
        <w:rPr>
          <w:rFonts w:ascii="Arial" w:hAnsi="Arial" w:cs="Arial"/>
          <w:b/>
          <w:bCs/>
          <w:sz w:val="20"/>
          <w:szCs w:val="20"/>
        </w:rPr>
      </w:pPr>
      <w:r w:rsidRPr="00174C96">
        <w:rPr>
          <w:rFonts w:ascii="Arial" w:hAnsi="Arial" w:cs="Arial"/>
          <w:b/>
          <w:bCs/>
          <w:noProof/>
          <w:sz w:val="20"/>
          <w:szCs w:val="20"/>
        </w:rPr>
        <w:t>Engineering Plans and Specifications - Retaining Wall Structures Greater than One (1) Metre</w:t>
      </w:r>
      <w:r w:rsidRPr="00174C96">
        <w:rPr>
          <w:rFonts w:ascii="Arial" w:hAnsi="Arial" w:cs="Arial"/>
          <w:b/>
          <w:bCs/>
          <w:sz w:val="20"/>
          <w:szCs w:val="20"/>
        </w:rPr>
        <w:t>  </w:t>
      </w:r>
    </w:p>
    <w:p w14:paraId="2BD4E581" w14:textId="77777777" w:rsidR="00AD7258" w:rsidRPr="00174C96" w:rsidRDefault="00DC2625" w:rsidP="0055334B">
      <w:pPr>
        <w:pStyle w:val="NormalWeb"/>
        <w:spacing w:before="0" w:beforeAutospacing="0" w:after="120" w:afterAutospacing="0"/>
        <w:ind w:left="454"/>
        <w:jc w:val="both"/>
        <w:rPr>
          <w:rFonts w:ascii="Arial" w:hAnsi="Arial" w:cs="Arial"/>
          <w:sz w:val="20"/>
          <w:szCs w:val="20"/>
        </w:rPr>
      </w:pPr>
      <w:r w:rsidRPr="00174C96">
        <w:rPr>
          <w:rFonts w:ascii="Arial" w:hAnsi="Arial" w:cs="Arial"/>
          <w:sz w:val="20"/>
          <w:szCs w:val="20"/>
        </w:rPr>
        <w:t>The submission of engineering plans and supporting documentation of all proposed retaining walls greater than one (1) metre to the Principal Certifier for approval prior to the issue of the Construction Certificate.  The retaining walls shall be designed by a suitably qualified and experienced civil and/or structural engineer.  The required engineering plans and supporting documentation shall include the following:</w:t>
      </w:r>
    </w:p>
    <w:p w14:paraId="21753D61" w14:textId="77777777" w:rsidR="00AD7258" w:rsidRPr="00174C96" w:rsidRDefault="00DC2625" w:rsidP="00B73779">
      <w:pPr>
        <w:pStyle w:val="NormalWeb"/>
        <w:numPr>
          <w:ilvl w:val="0"/>
          <w:numId w:val="14"/>
        </w:numPr>
        <w:spacing w:before="0" w:beforeAutospacing="0" w:after="120" w:afterAutospacing="0"/>
        <w:ind w:left="993" w:hanging="567"/>
        <w:jc w:val="both"/>
        <w:rPr>
          <w:rFonts w:ascii="Arial" w:hAnsi="Arial" w:cs="Arial"/>
          <w:sz w:val="20"/>
          <w:szCs w:val="20"/>
        </w:rPr>
      </w:pPr>
      <w:r w:rsidRPr="00174C96">
        <w:rPr>
          <w:rFonts w:ascii="Arial" w:hAnsi="Arial" w:cs="Arial"/>
          <w:sz w:val="20"/>
          <w:szCs w:val="20"/>
        </w:rPr>
        <w:t>A plan of the wall showing location and proximity to property boundaries;</w:t>
      </w:r>
    </w:p>
    <w:p w14:paraId="29C06D52" w14:textId="77777777" w:rsidR="00AD7258" w:rsidRPr="00174C96" w:rsidRDefault="00DC2625" w:rsidP="00B73779">
      <w:pPr>
        <w:pStyle w:val="NormalWeb"/>
        <w:numPr>
          <w:ilvl w:val="0"/>
          <w:numId w:val="14"/>
        </w:numPr>
        <w:spacing w:before="0" w:beforeAutospacing="0" w:after="120" w:afterAutospacing="0"/>
        <w:ind w:left="993" w:hanging="567"/>
        <w:jc w:val="both"/>
        <w:rPr>
          <w:rFonts w:ascii="Arial" w:hAnsi="Arial" w:cs="Arial"/>
          <w:sz w:val="20"/>
          <w:szCs w:val="20"/>
        </w:rPr>
      </w:pPr>
      <w:r w:rsidRPr="00174C96">
        <w:rPr>
          <w:rFonts w:ascii="Arial" w:hAnsi="Arial" w:cs="Arial"/>
          <w:sz w:val="20"/>
          <w:szCs w:val="20"/>
        </w:rPr>
        <w:t>An elevation of the wall showing ground levels, maximum height of the wall, materials to be used and details of the footing design and longitudinal steps that may be required along the length of the wall;</w:t>
      </w:r>
    </w:p>
    <w:p w14:paraId="562EB206" w14:textId="77777777" w:rsidR="00AD7258" w:rsidRPr="00174C96" w:rsidRDefault="00DC2625" w:rsidP="00B73779">
      <w:pPr>
        <w:pStyle w:val="NormalWeb"/>
        <w:numPr>
          <w:ilvl w:val="0"/>
          <w:numId w:val="14"/>
        </w:numPr>
        <w:spacing w:before="0" w:beforeAutospacing="0" w:after="120" w:afterAutospacing="0"/>
        <w:ind w:left="993" w:hanging="567"/>
        <w:jc w:val="both"/>
        <w:rPr>
          <w:rFonts w:ascii="Arial" w:hAnsi="Arial" w:cs="Arial"/>
          <w:sz w:val="20"/>
          <w:szCs w:val="20"/>
        </w:rPr>
      </w:pPr>
      <w:r w:rsidRPr="00174C96">
        <w:rPr>
          <w:rFonts w:ascii="Arial" w:hAnsi="Arial" w:cs="Arial"/>
          <w:sz w:val="20"/>
          <w:szCs w:val="20"/>
        </w:rPr>
        <w:t>Details of fencing or handrails to be erected on top of the wall;</w:t>
      </w:r>
    </w:p>
    <w:p w14:paraId="58708075" w14:textId="77777777" w:rsidR="00AD7258" w:rsidRPr="00174C96" w:rsidRDefault="00DC2625" w:rsidP="00B73779">
      <w:pPr>
        <w:pStyle w:val="NormalWeb"/>
        <w:numPr>
          <w:ilvl w:val="0"/>
          <w:numId w:val="14"/>
        </w:numPr>
        <w:spacing w:before="0" w:beforeAutospacing="0" w:after="120" w:afterAutospacing="0"/>
        <w:ind w:left="993" w:hanging="567"/>
        <w:jc w:val="both"/>
        <w:rPr>
          <w:rFonts w:ascii="Arial" w:hAnsi="Arial" w:cs="Arial"/>
          <w:sz w:val="20"/>
          <w:szCs w:val="20"/>
        </w:rPr>
      </w:pPr>
      <w:r w:rsidRPr="00174C96">
        <w:rPr>
          <w:rFonts w:ascii="Arial" w:hAnsi="Arial" w:cs="Arial"/>
          <w:sz w:val="20"/>
          <w:szCs w:val="20"/>
        </w:rPr>
        <w:t>Sections of the wall showing wall and footing design, property boundaries, subsoil drainage and backfill material.  Sections shall be provided at sufficient intervals to determine the impact of the wall on existing ground levels.  The developer shall note that the retaining wall, subsoil drainage and footing structure must be contained wholly within the subject property;</w:t>
      </w:r>
    </w:p>
    <w:p w14:paraId="6EFCFCCA" w14:textId="77777777" w:rsidR="00AD7258" w:rsidRPr="00174C96" w:rsidRDefault="00DC2625" w:rsidP="00B73779">
      <w:pPr>
        <w:pStyle w:val="NormalWeb"/>
        <w:numPr>
          <w:ilvl w:val="0"/>
          <w:numId w:val="14"/>
        </w:numPr>
        <w:spacing w:before="0" w:beforeAutospacing="0" w:after="120" w:afterAutospacing="0"/>
        <w:ind w:left="993" w:hanging="567"/>
        <w:jc w:val="both"/>
        <w:rPr>
          <w:rFonts w:ascii="Arial" w:hAnsi="Arial" w:cs="Arial"/>
          <w:sz w:val="20"/>
          <w:szCs w:val="20"/>
        </w:rPr>
      </w:pPr>
      <w:r w:rsidRPr="00174C96">
        <w:rPr>
          <w:rFonts w:ascii="Arial" w:hAnsi="Arial" w:cs="Arial"/>
          <w:sz w:val="20"/>
          <w:szCs w:val="20"/>
        </w:rPr>
        <w:t>The proposed method of subsurface and surface drainage, including water disposal.  This is to include subsoil drainage connections to an inter-allotment drainage line or junction pit that discharges to the appropriate receiving system;</w:t>
      </w:r>
    </w:p>
    <w:p w14:paraId="7A7ACDFC" w14:textId="77777777" w:rsidR="00AD7258" w:rsidRPr="00174C96" w:rsidRDefault="00DC2625" w:rsidP="00B73779">
      <w:pPr>
        <w:pStyle w:val="NormalWeb"/>
        <w:numPr>
          <w:ilvl w:val="0"/>
          <w:numId w:val="14"/>
        </w:numPr>
        <w:spacing w:before="0" w:beforeAutospacing="0" w:after="120" w:afterAutospacing="0"/>
        <w:ind w:left="993" w:hanging="567"/>
        <w:jc w:val="both"/>
        <w:rPr>
          <w:rFonts w:ascii="Arial" w:hAnsi="Arial" w:cs="Arial"/>
          <w:sz w:val="20"/>
          <w:szCs w:val="20"/>
        </w:rPr>
      </w:pPr>
      <w:r w:rsidRPr="00174C96">
        <w:rPr>
          <w:rFonts w:ascii="Arial" w:hAnsi="Arial" w:cs="Arial"/>
          <w:sz w:val="20"/>
          <w:szCs w:val="20"/>
        </w:rPr>
        <w:t>The assumed loading used by the engineer for the wall design.</w:t>
      </w:r>
    </w:p>
    <w:p w14:paraId="543D3F72" w14:textId="77777777" w:rsidR="00AD7258" w:rsidRPr="00174C96" w:rsidRDefault="00DC2625" w:rsidP="00B73779">
      <w:pPr>
        <w:pStyle w:val="NormalWeb"/>
        <w:numPr>
          <w:ilvl w:val="0"/>
          <w:numId w:val="14"/>
        </w:numPr>
        <w:spacing w:before="0" w:beforeAutospacing="0" w:after="120" w:afterAutospacing="0"/>
        <w:ind w:left="993" w:hanging="567"/>
        <w:jc w:val="both"/>
        <w:rPr>
          <w:rFonts w:ascii="Arial" w:hAnsi="Arial" w:cs="Arial"/>
          <w:sz w:val="20"/>
          <w:szCs w:val="20"/>
        </w:rPr>
      </w:pPr>
      <w:r w:rsidRPr="00174C96">
        <w:rPr>
          <w:rFonts w:ascii="Arial" w:hAnsi="Arial" w:cs="Arial"/>
          <w:sz w:val="20"/>
          <w:szCs w:val="20"/>
        </w:rPr>
        <w:t>Flows from adjoining properties shall be accepted and catered for within the site. Finished ground and top of retaining wall levels on the boundary shall be no higher than the existing upslope adjacent ground levels.</w:t>
      </w:r>
    </w:p>
    <w:p w14:paraId="4CB7DED7" w14:textId="77777777" w:rsidR="00EE7789" w:rsidRPr="00174C96" w:rsidRDefault="00DC2625" w:rsidP="00511765">
      <w:pPr>
        <w:pStyle w:val="NormalWeb"/>
        <w:keepNext/>
        <w:numPr>
          <w:ilvl w:val="0"/>
          <w:numId w:val="5"/>
        </w:numPr>
        <w:spacing w:before="0" w:beforeAutospacing="0" w:after="0" w:afterAutospacing="0"/>
        <w:ind w:left="454" w:hanging="454"/>
        <w:rPr>
          <w:rFonts w:ascii="Arial" w:hAnsi="Arial" w:cs="Arial"/>
          <w:b/>
          <w:bCs/>
          <w:sz w:val="20"/>
          <w:szCs w:val="20"/>
        </w:rPr>
      </w:pPr>
      <w:r w:rsidRPr="00174C96">
        <w:rPr>
          <w:rFonts w:ascii="Arial" w:hAnsi="Arial" w:cs="Arial"/>
          <w:b/>
          <w:bCs/>
          <w:noProof/>
          <w:sz w:val="20"/>
          <w:szCs w:val="20"/>
        </w:rPr>
        <w:t>Stormwater Drainage Design</w:t>
      </w:r>
      <w:r w:rsidRPr="00174C96">
        <w:rPr>
          <w:rFonts w:ascii="Arial" w:hAnsi="Arial" w:cs="Arial"/>
          <w:b/>
          <w:bCs/>
          <w:sz w:val="20"/>
          <w:szCs w:val="20"/>
        </w:rPr>
        <w:t>  </w:t>
      </w:r>
    </w:p>
    <w:p w14:paraId="44ECC38F" w14:textId="77777777" w:rsidR="00AD7258" w:rsidRPr="00174C96" w:rsidRDefault="00DC2625" w:rsidP="0055334B">
      <w:pPr>
        <w:pStyle w:val="NormalWeb"/>
        <w:spacing w:before="0" w:beforeAutospacing="0" w:after="120" w:afterAutospacing="0"/>
        <w:ind w:left="454"/>
        <w:jc w:val="both"/>
        <w:rPr>
          <w:rFonts w:ascii="Arial" w:hAnsi="Arial" w:cs="Arial"/>
          <w:sz w:val="20"/>
          <w:szCs w:val="20"/>
        </w:rPr>
      </w:pPr>
      <w:r w:rsidRPr="00174C96">
        <w:rPr>
          <w:rFonts w:ascii="Arial" w:hAnsi="Arial" w:cs="Arial"/>
          <w:sz w:val="20"/>
          <w:szCs w:val="20"/>
        </w:rPr>
        <w:t>A detailed drainage design for the development must be submitted to and approved by the Principal Certifier prior to the release of the Construction Certificate.  The detailed drainage design must satisfy the following requirements:</w:t>
      </w:r>
    </w:p>
    <w:p w14:paraId="4A171C8A" w14:textId="77777777" w:rsidR="00AD7258" w:rsidRPr="00174C96" w:rsidRDefault="00DC2625" w:rsidP="00B73779">
      <w:pPr>
        <w:pStyle w:val="NormalWeb"/>
        <w:numPr>
          <w:ilvl w:val="0"/>
          <w:numId w:val="15"/>
        </w:numPr>
        <w:spacing w:before="0" w:beforeAutospacing="0" w:after="120" w:afterAutospacing="0"/>
        <w:ind w:left="993" w:hanging="567"/>
        <w:jc w:val="both"/>
        <w:rPr>
          <w:rFonts w:ascii="Arial" w:hAnsi="Arial" w:cs="Arial"/>
          <w:sz w:val="20"/>
          <w:szCs w:val="20"/>
        </w:rPr>
      </w:pPr>
      <w:r w:rsidRPr="00174C96">
        <w:rPr>
          <w:rFonts w:ascii="Arial" w:hAnsi="Arial" w:cs="Arial"/>
          <w:sz w:val="20"/>
          <w:szCs w:val="20"/>
        </w:rPr>
        <w:t>Be prepared by a suitably qualified Civil Engineer in accordance with Chapter E14 of Wollongong City Council’s Development Control Plan 2009, Subdivision Policy, conditions listed under this consent, and generally in accordance with the concept plan/s lodged for development approval, Reference No191837 Dwg No. SKC03 Revision P3 by TTW.</w:t>
      </w:r>
    </w:p>
    <w:p w14:paraId="73AEC0EE" w14:textId="77777777" w:rsidR="00AD7258" w:rsidRPr="00174C96" w:rsidRDefault="00DC2625" w:rsidP="00B73779">
      <w:pPr>
        <w:pStyle w:val="NormalWeb"/>
        <w:numPr>
          <w:ilvl w:val="0"/>
          <w:numId w:val="15"/>
        </w:numPr>
        <w:spacing w:before="0" w:beforeAutospacing="0" w:after="120" w:afterAutospacing="0"/>
        <w:ind w:left="993" w:hanging="567"/>
        <w:jc w:val="both"/>
        <w:rPr>
          <w:rFonts w:ascii="Arial" w:hAnsi="Arial" w:cs="Arial"/>
          <w:sz w:val="20"/>
          <w:szCs w:val="20"/>
        </w:rPr>
      </w:pPr>
      <w:r w:rsidRPr="00174C96">
        <w:rPr>
          <w:rFonts w:ascii="Arial" w:hAnsi="Arial" w:cs="Arial"/>
          <w:sz w:val="20"/>
          <w:szCs w:val="20"/>
        </w:rPr>
        <w:t>Include details of the method of stormwater disposal. Stormwater from the development must be piped to Council’s existing stormwater drainage system.</w:t>
      </w:r>
    </w:p>
    <w:p w14:paraId="122C72C2" w14:textId="77777777" w:rsidR="00AD7258" w:rsidRPr="00174C96" w:rsidRDefault="00DC2625" w:rsidP="00B73779">
      <w:pPr>
        <w:pStyle w:val="NormalWeb"/>
        <w:numPr>
          <w:ilvl w:val="0"/>
          <w:numId w:val="15"/>
        </w:numPr>
        <w:spacing w:before="0" w:beforeAutospacing="0" w:after="120" w:afterAutospacing="0"/>
        <w:ind w:left="993" w:hanging="567"/>
        <w:jc w:val="both"/>
        <w:rPr>
          <w:rFonts w:ascii="Arial" w:hAnsi="Arial" w:cs="Arial"/>
          <w:sz w:val="20"/>
          <w:szCs w:val="20"/>
        </w:rPr>
      </w:pPr>
      <w:r w:rsidRPr="00174C96">
        <w:rPr>
          <w:rFonts w:ascii="Arial" w:hAnsi="Arial" w:cs="Arial"/>
          <w:sz w:val="20"/>
          <w:szCs w:val="20"/>
        </w:rPr>
        <w:lastRenderedPageBreak/>
        <w:t xml:space="preserve">Engineering plans and supporting calculations for the stormwater drainage system are to be prepared by a suitably qualified engineer and be designed to ensure that stormwater runoff from upstream properties is conveyed through the site without adverse impact on the development or adjoining properties.  The plan must indicate the method of disposal of all </w:t>
      </w:r>
      <w:proofErr w:type="gramStart"/>
      <w:r w:rsidRPr="00174C96">
        <w:rPr>
          <w:rFonts w:ascii="Arial" w:hAnsi="Arial" w:cs="Arial"/>
          <w:sz w:val="20"/>
          <w:szCs w:val="20"/>
        </w:rPr>
        <w:t>stormwater</w:t>
      </w:r>
      <w:proofErr w:type="gramEnd"/>
      <w:r w:rsidRPr="00174C96">
        <w:rPr>
          <w:rFonts w:ascii="Arial" w:hAnsi="Arial" w:cs="Arial"/>
          <w:sz w:val="20"/>
          <w:szCs w:val="20"/>
        </w:rPr>
        <w:t xml:space="preserve"> and must include rainwater tanks, existing ground levels, finished surface levels on all paved areas, estimated flow rates, invert levels and sizes of all pipelines.</w:t>
      </w:r>
    </w:p>
    <w:p w14:paraId="4E3B3F89" w14:textId="77777777" w:rsidR="00AD7258" w:rsidRPr="00174C96" w:rsidRDefault="00DC2625" w:rsidP="00B73779">
      <w:pPr>
        <w:pStyle w:val="NormalWeb"/>
        <w:numPr>
          <w:ilvl w:val="0"/>
          <w:numId w:val="15"/>
        </w:numPr>
        <w:spacing w:before="0" w:beforeAutospacing="0" w:after="120" w:afterAutospacing="0"/>
        <w:ind w:left="993" w:hanging="567"/>
        <w:jc w:val="both"/>
        <w:rPr>
          <w:rFonts w:ascii="Arial" w:hAnsi="Arial" w:cs="Arial"/>
          <w:sz w:val="20"/>
          <w:szCs w:val="20"/>
        </w:rPr>
      </w:pPr>
      <w:r w:rsidRPr="00174C96">
        <w:rPr>
          <w:rFonts w:ascii="Arial" w:hAnsi="Arial" w:cs="Arial"/>
          <w:sz w:val="20"/>
          <w:szCs w:val="20"/>
        </w:rPr>
        <w:t>Overflow paths shall be provided to allow for flows of water in excess of the capacity of the pipe/drainage system draining the land, as well as from any detention storage on the land. Blocked pipe situations with 1 in 100 year ARI events shall be incorporated in the design. Overflow paths shall also be provided in low points and depressions.  Each overflow path shall be designed to ensure no entry of surface water flows into any building and no concentration of surface water flows onto any adjoining property.  Details of each overflow path shall be shown on the detailed drainage design.</w:t>
      </w:r>
    </w:p>
    <w:p w14:paraId="52015A69" w14:textId="77777777" w:rsidR="00EE7789" w:rsidRPr="00174C96" w:rsidRDefault="00DC2625" w:rsidP="00511765">
      <w:pPr>
        <w:pStyle w:val="NormalWeb"/>
        <w:keepNext/>
        <w:numPr>
          <w:ilvl w:val="0"/>
          <w:numId w:val="5"/>
        </w:numPr>
        <w:spacing w:before="0" w:beforeAutospacing="0" w:after="0" w:afterAutospacing="0"/>
        <w:ind w:left="454" w:hanging="454"/>
        <w:rPr>
          <w:rFonts w:ascii="Arial" w:hAnsi="Arial" w:cs="Arial"/>
          <w:b/>
          <w:bCs/>
          <w:sz w:val="20"/>
          <w:szCs w:val="20"/>
        </w:rPr>
      </w:pPr>
      <w:r w:rsidRPr="00174C96">
        <w:rPr>
          <w:rFonts w:ascii="Arial" w:hAnsi="Arial" w:cs="Arial"/>
          <w:b/>
          <w:bCs/>
          <w:noProof/>
          <w:sz w:val="20"/>
          <w:szCs w:val="20"/>
        </w:rPr>
        <w:t>Flood Level Requirements</w:t>
      </w:r>
      <w:r w:rsidRPr="00174C96">
        <w:rPr>
          <w:rFonts w:ascii="Arial" w:hAnsi="Arial" w:cs="Arial"/>
          <w:b/>
          <w:bCs/>
          <w:sz w:val="20"/>
          <w:szCs w:val="20"/>
        </w:rPr>
        <w:t>  </w:t>
      </w:r>
    </w:p>
    <w:p w14:paraId="4D0D95F6" w14:textId="77777777" w:rsidR="005F0627" w:rsidRPr="00174C96" w:rsidRDefault="005F0627" w:rsidP="005F0627">
      <w:pPr>
        <w:pStyle w:val="NormalWeb"/>
        <w:spacing w:before="0" w:beforeAutospacing="0" w:after="120" w:afterAutospacing="0"/>
        <w:ind w:left="454"/>
        <w:jc w:val="both"/>
        <w:rPr>
          <w:rFonts w:ascii="Arial" w:hAnsi="Arial" w:cs="Arial"/>
          <w:sz w:val="20"/>
          <w:szCs w:val="20"/>
        </w:rPr>
      </w:pPr>
      <w:r w:rsidRPr="00174C96">
        <w:rPr>
          <w:rFonts w:ascii="Arial" w:hAnsi="Arial" w:cs="Arial"/>
          <w:sz w:val="20"/>
          <w:szCs w:val="20"/>
        </w:rPr>
        <w:t>The following requirements shall be reflected on the Construction Certificate plans, prior to the release of the Construction Certificate:</w:t>
      </w:r>
    </w:p>
    <w:p w14:paraId="1D3EDB5B" w14:textId="3EC21219" w:rsidR="005F0627" w:rsidRPr="00174C96" w:rsidRDefault="005F0627" w:rsidP="005F0627">
      <w:pPr>
        <w:pStyle w:val="NormalWeb"/>
        <w:numPr>
          <w:ilvl w:val="0"/>
          <w:numId w:val="35"/>
        </w:numPr>
        <w:spacing w:before="0" w:beforeAutospacing="0" w:after="120" w:afterAutospacing="0"/>
        <w:ind w:left="992" w:hanging="567"/>
        <w:jc w:val="both"/>
        <w:rPr>
          <w:rFonts w:ascii="Arial" w:hAnsi="Arial" w:cs="Arial"/>
          <w:sz w:val="20"/>
          <w:szCs w:val="20"/>
        </w:rPr>
      </w:pPr>
      <w:r w:rsidRPr="00174C96">
        <w:rPr>
          <w:rFonts w:ascii="Arial" w:hAnsi="Arial" w:cs="Arial"/>
          <w:sz w:val="20"/>
          <w:szCs w:val="20"/>
        </w:rPr>
        <w:t>Habitable floor levels must be constructed at a minimum of RL of the highest adjacent 1% AEP Flood Level as determined by a suitably qualified engineer.</w:t>
      </w:r>
    </w:p>
    <w:p w14:paraId="0F71F57F" w14:textId="72FAEBD3" w:rsidR="005F0627" w:rsidRPr="00174C96" w:rsidRDefault="005F0627" w:rsidP="005F0627">
      <w:pPr>
        <w:pStyle w:val="NormalWeb"/>
        <w:numPr>
          <w:ilvl w:val="0"/>
          <w:numId w:val="35"/>
        </w:numPr>
        <w:spacing w:before="0" w:beforeAutospacing="0" w:after="120" w:afterAutospacing="0"/>
        <w:ind w:left="992" w:hanging="567"/>
        <w:jc w:val="both"/>
        <w:rPr>
          <w:rFonts w:ascii="Arial" w:hAnsi="Arial" w:cs="Arial"/>
          <w:sz w:val="20"/>
          <w:szCs w:val="20"/>
        </w:rPr>
      </w:pPr>
      <w:r w:rsidRPr="00174C96">
        <w:rPr>
          <w:rFonts w:ascii="Arial" w:hAnsi="Arial" w:cs="Arial"/>
          <w:sz w:val="20"/>
          <w:szCs w:val="20"/>
        </w:rPr>
        <w:t xml:space="preserve">Any portion of the building or structure below the highest adjacent 1% AEP flood level plus 500mm freeboard, as determined by a suitably qualified engineer, must be built from flood compatible materials. Where materials are proposed and not listed in Appendix B of Chapter E13 of the Wollongong DCP 2009, relevant documentation from the manufacturer shall be provided demonstrating that the materials satisfy the definition of ‘flood compatible materials’ </w:t>
      </w:r>
      <w:r w:rsidR="004A0708" w:rsidRPr="00174C96">
        <w:rPr>
          <w:rFonts w:ascii="Arial" w:hAnsi="Arial" w:cs="Arial"/>
          <w:sz w:val="20"/>
          <w:szCs w:val="20"/>
        </w:rPr>
        <w:t>and achieve compliance with National Construction Code (NCC)</w:t>
      </w:r>
      <w:r w:rsidRPr="00174C96">
        <w:rPr>
          <w:rFonts w:ascii="Arial" w:hAnsi="Arial" w:cs="Arial"/>
          <w:sz w:val="20"/>
          <w:szCs w:val="20"/>
        </w:rPr>
        <w:t>.</w:t>
      </w:r>
    </w:p>
    <w:p w14:paraId="204CE670" w14:textId="10686B69" w:rsidR="00AD7258" w:rsidRPr="00174C96" w:rsidRDefault="005F0627" w:rsidP="005F0627">
      <w:pPr>
        <w:pStyle w:val="NormalWeb"/>
        <w:numPr>
          <w:ilvl w:val="0"/>
          <w:numId w:val="35"/>
        </w:numPr>
        <w:spacing w:before="0" w:beforeAutospacing="0" w:after="120" w:afterAutospacing="0"/>
        <w:ind w:left="992" w:hanging="567"/>
        <w:jc w:val="both"/>
        <w:rPr>
          <w:rFonts w:ascii="Arial" w:hAnsi="Arial" w:cs="Arial"/>
          <w:sz w:val="20"/>
          <w:szCs w:val="20"/>
        </w:rPr>
      </w:pPr>
      <w:r w:rsidRPr="00174C96">
        <w:rPr>
          <w:rFonts w:ascii="Arial" w:hAnsi="Arial" w:cs="Arial"/>
          <w:sz w:val="20"/>
          <w:szCs w:val="20"/>
        </w:rPr>
        <w:t>The proposed building must be designed to withstand the forces of floodwater, debris and buoyancy up to and including the highest adjacent PMF as determined by a suitably qualified engineer plus freeboard 500mm freeboard.</w:t>
      </w:r>
    </w:p>
    <w:p w14:paraId="41311733" w14:textId="77777777" w:rsidR="00EE7789" w:rsidRPr="00174C96" w:rsidRDefault="00DC2625" w:rsidP="00511765">
      <w:pPr>
        <w:pStyle w:val="NormalWeb"/>
        <w:keepNext/>
        <w:numPr>
          <w:ilvl w:val="0"/>
          <w:numId w:val="5"/>
        </w:numPr>
        <w:spacing w:before="0" w:beforeAutospacing="0" w:after="0" w:afterAutospacing="0"/>
        <w:ind w:left="454" w:hanging="454"/>
        <w:rPr>
          <w:rFonts w:ascii="Arial" w:hAnsi="Arial" w:cs="Arial"/>
          <w:b/>
          <w:bCs/>
          <w:sz w:val="20"/>
          <w:szCs w:val="20"/>
        </w:rPr>
      </w:pPr>
      <w:r w:rsidRPr="00174C96">
        <w:rPr>
          <w:rFonts w:ascii="Arial" w:hAnsi="Arial" w:cs="Arial"/>
          <w:b/>
          <w:bCs/>
          <w:noProof/>
          <w:sz w:val="20"/>
          <w:szCs w:val="20"/>
        </w:rPr>
        <w:t>Council Footpath Reserve Works – Driveways and Crossings</w:t>
      </w:r>
      <w:r w:rsidRPr="00174C96">
        <w:rPr>
          <w:rFonts w:ascii="Arial" w:hAnsi="Arial" w:cs="Arial"/>
          <w:b/>
          <w:bCs/>
          <w:sz w:val="20"/>
          <w:szCs w:val="20"/>
        </w:rPr>
        <w:t>  </w:t>
      </w:r>
    </w:p>
    <w:p w14:paraId="1353E86E" w14:textId="77777777" w:rsidR="00AD7258" w:rsidRPr="00174C96" w:rsidRDefault="00DC2625" w:rsidP="0055334B">
      <w:pPr>
        <w:pStyle w:val="NormalWeb"/>
        <w:spacing w:before="0" w:beforeAutospacing="0" w:after="120" w:afterAutospacing="0"/>
        <w:ind w:left="454"/>
        <w:jc w:val="both"/>
        <w:rPr>
          <w:rFonts w:ascii="Arial" w:hAnsi="Arial" w:cs="Arial"/>
          <w:sz w:val="20"/>
          <w:szCs w:val="20"/>
        </w:rPr>
      </w:pPr>
      <w:r w:rsidRPr="00174C96">
        <w:rPr>
          <w:rFonts w:ascii="Arial" w:hAnsi="Arial" w:cs="Arial"/>
          <w:sz w:val="20"/>
          <w:szCs w:val="20"/>
        </w:rPr>
        <w:t>All redundant vehicular crossings and laybacks rendered unnecessary by this development must be reconstructed to normal kerb and gutter or existing edge of carriageway treatment to match the existing. The verge from the back of kerb to the boundary must be restored and the area appropriately graded, topsoiled and turfed in a manner that conforms with adjoining road reserve. The area forward of the front boundary must be kept smooth, even and free from any trip hazards.  All alterations of public infrastructure where necessary are at the developer’s expense.</w:t>
      </w:r>
    </w:p>
    <w:p w14:paraId="150882D4" w14:textId="77777777" w:rsidR="00AD7258" w:rsidRPr="00174C96" w:rsidRDefault="00DC2625" w:rsidP="0055334B">
      <w:pPr>
        <w:pStyle w:val="NormalWeb"/>
        <w:spacing w:before="0" w:beforeAutospacing="0" w:after="120" w:afterAutospacing="0"/>
        <w:ind w:left="454"/>
        <w:jc w:val="both"/>
        <w:rPr>
          <w:rFonts w:ascii="Arial" w:hAnsi="Arial" w:cs="Arial"/>
          <w:sz w:val="20"/>
          <w:szCs w:val="20"/>
        </w:rPr>
      </w:pPr>
      <w:r w:rsidRPr="00174C96">
        <w:rPr>
          <w:rFonts w:ascii="Arial" w:hAnsi="Arial" w:cs="Arial"/>
          <w:sz w:val="20"/>
          <w:szCs w:val="20"/>
        </w:rPr>
        <w:t xml:space="preserve">All new driveway laybacks and driveway crossings must be designed in accordance with Wollongong City Council Standards. Any redundant </w:t>
      </w:r>
      <w:proofErr w:type="spellStart"/>
      <w:r w:rsidRPr="00174C96">
        <w:rPr>
          <w:rFonts w:ascii="Arial" w:hAnsi="Arial" w:cs="Arial"/>
          <w:sz w:val="20"/>
          <w:szCs w:val="20"/>
        </w:rPr>
        <w:t>linemarking</w:t>
      </w:r>
      <w:proofErr w:type="spellEnd"/>
      <w:r w:rsidRPr="00174C96">
        <w:rPr>
          <w:rFonts w:ascii="Arial" w:hAnsi="Arial" w:cs="Arial"/>
          <w:sz w:val="20"/>
          <w:szCs w:val="20"/>
        </w:rPr>
        <w:t xml:space="preserve"> such as ‘marked parking bays’ are adjusted/removed at the developer’s expense by a Council recognised contractor with the relevant insurances. Details and locations are to be shown on the Construction Certificate Plans.</w:t>
      </w:r>
    </w:p>
    <w:p w14:paraId="028FC1B5" w14:textId="77777777" w:rsidR="00EE7789" w:rsidRPr="00174C96" w:rsidRDefault="00DC2625" w:rsidP="00511765">
      <w:pPr>
        <w:pStyle w:val="NormalWeb"/>
        <w:keepNext/>
        <w:numPr>
          <w:ilvl w:val="0"/>
          <w:numId w:val="5"/>
        </w:numPr>
        <w:spacing w:before="0" w:beforeAutospacing="0" w:after="0" w:afterAutospacing="0"/>
        <w:ind w:left="454" w:hanging="454"/>
        <w:rPr>
          <w:rFonts w:ascii="Arial" w:hAnsi="Arial" w:cs="Arial"/>
          <w:b/>
          <w:bCs/>
          <w:sz w:val="20"/>
          <w:szCs w:val="20"/>
        </w:rPr>
      </w:pPr>
      <w:r w:rsidRPr="00174C96">
        <w:rPr>
          <w:rFonts w:ascii="Arial" w:hAnsi="Arial" w:cs="Arial"/>
          <w:b/>
          <w:bCs/>
          <w:noProof/>
          <w:sz w:val="20"/>
          <w:szCs w:val="20"/>
        </w:rPr>
        <w:t>No Adverse Runoff Impacts on Adjoining Properties</w:t>
      </w:r>
      <w:r w:rsidRPr="00174C96">
        <w:rPr>
          <w:rFonts w:ascii="Arial" w:hAnsi="Arial" w:cs="Arial"/>
          <w:b/>
          <w:bCs/>
          <w:sz w:val="20"/>
          <w:szCs w:val="20"/>
        </w:rPr>
        <w:t>  </w:t>
      </w:r>
    </w:p>
    <w:p w14:paraId="6006E331" w14:textId="77777777" w:rsidR="00AD7258" w:rsidRPr="00174C96" w:rsidRDefault="00DC2625" w:rsidP="0055334B">
      <w:pPr>
        <w:pStyle w:val="NormalWeb"/>
        <w:spacing w:before="0" w:beforeAutospacing="0" w:after="120" w:afterAutospacing="0"/>
        <w:ind w:left="454"/>
        <w:jc w:val="both"/>
        <w:rPr>
          <w:rFonts w:ascii="Arial" w:hAnsi="Arial" w:cs="Arial"/>
          <w:sz w:val="20"/>
          <w:szCs w:val="20"/>
        </w:rPr>
      </w:pPr>
      <w:r w:rsidRPr="00174C96">
        <w:rPr>
          <w:rFonts w:ascii="Arial" w:hAnsi="Arial" w:cs="Arial"/>
          <w:sz w:val="20"/>
          <w:szCs w:val="20"/>
        </w:rPr>
        <w:t>The design of the development shall ensure there are no adverse effects to adjoining properties or upon the land as a result of flood or stormwater runoff.</w:t>
      </w:r>
    </w:p>
    <w:p w14:paraId="0346AF9D" w14:textId="77777777" w:rsidR="00EE7789" w:rsidRPr="00174C96" w:rsidRDefault="00DC2625" w:rsidP="00511765">
      <w:pPr>
        <w:pStyle w:val="NormalWeb"/>
        <w:keepNext/>
        <w:numPr>
          <w:ilvl w:val="0"/>
          <w:numId w:val="5"/>
        </w:numPr>
        <w:spacing w:before="0" w:beforeAutospacing="0" w:after="0" w:afterAutospacing="0"/>
        <w:ind w:left="454" w:hanging="454"/>
        <w:rPr>
          <w:rFonts w:ascii="Arial" w:hAnsi="Arial" w:cs="Arial"/>
          <w:b/>
          <w:bCs/>
          <w:sz w:val="20"/>
          <w:szCs w:val="20"/>
        </w:rPr>
      </w:pPr>
      <w:r w:rsidRPr="00174C96">
        <w:rPr>
          <w:rFonts w:ascii="Arial" w:hAnsi="Arial" w:cs="Arial"/>
          <w:b/>
          <w:bCs/>
          <w:noProof/>
          <w:sz w:val="20"/>
          <w:szCs w:val="20"/>
        </w:rPr>
        <w:t>Flood Proofing</w:t>
      </w:r>
      <w:r w:rsidRPr="00174C96">
        <w:rPr>
          <w:rFonts w:ascii="Arial" w:hAnsi="Arial" w:cs="Arial"/>
          <w:b/>
          <w:bCs/>
          <w:sz w:val="20"/>
          <w:szCs w:val="20"/>
        </w:rPr>
        <w:t>  </w:t>
      </w:r>
    </w:p>
    <w:p w14:paraId="2F9B24E4" w14:textId="6B44D3A9" w:rsidR="0038485F" w:rsidRPr="00174C96" w:rsidRDefault="000A6F7A" w:rsidP="0038485F">
      <w:pPr>
        <w:pStyle w:val="NormalWeb"/>
        <w:spacing w:before="0" w:beforeAutospacing="0" w:after="120" w:afterAutospacing="0"/>
        <w:ind w:left="454"/>
        <w:jc w:val="both"/>
        <w:rPr>
          <w:rFonts w:ascii="Arial" w:hAnsi="Arial" w:cs="Arial"/>
          <w:sz w:val="20"/>
          <w:szCs w:val="20"/>
        </w:rPr>
      </w:pPr>
      <w:r w:rsidRPr="00174C96">
        <w:rPr>
          <w:rFonts w:ascii="Arial" w:hAnsi="Arial" w:cs="Arial"/>
          <w:sz w:val="20"/>
          <w:szCs w:val="20"/>
        </w:rPr>
        <w:t xml:space="preserve">The premises must be flood proofed up to a minimum of the highest adjacent 1% AEP flood level as determined by a suitably qualified engineer plus 500mm freeboard. The term ‘flood proofed’ is intended to mean any combination of measures necessary to ensure that flood water will not physically enter the premises in the event of a flood. In satisfying this requirement, consideration shall be given to the structural soundness and flood compatibility of the proposed building structures including walls, doors, weepholes, vents, etc. Flood proofing is required to be designed by a suitably qualified person.  </w:t>
      </w:r>
    </w:p>
    <w:p w14:paraId="6DE2FF6A" w14:textId="080D58D0" w:rsidR="0038485F" w:rsidRPr="00174C96" w:rsidRDefault="0038485F" w:rsidP="0038485F">
      <w:pPr>
        <w:pStyle w:val="NormalWeb"/>
        <w:numPr>
          <w:ilvl w:val="1"/>
          <w:numId w:val="33"/>
        </w:numPr>
        <w:spacing w:after="120"/>
        <w:ind w:left="1134" w:hanging="708"/>
        <w:jc w:val="both"/>
        <w:rPr>
          <w:rFonts w:ascii="Arial" w:hAnsi="Arial" w:cs="Arial"/>
          <w:sz w:val="20"/>
          <w:szCs w:val="20"/>
        </w:rPr>
      </w:pPr>
      <w:r w:rsidRPr="00174C96">
        <w:rPr>
          <w:rFonts w:ascii="Arial" w:hAnsi="Arial" w:cs="Arial"/>
          <w:sz w:val="20"/>
          <w:szCs w:val="20"/>
        </w:rPr>
        <w:lastRenderedPageBreak/>
        <w:t>All premises that are located below the adjoining 1% AEP flood level plus 500mm freeboard (being the flood planning level) must be also suitably protected by a flood proofing system. The flood proofing system must be designed such that:</w:t>
      </w:r>
    </w:p>
    <w:p w14:paraId="386D7560" w14:textId="510884F3" w:rsidR="0038485F" w:rsidRPr="00174C96" w:rsidRDefault="0038485F" w:rsidP="0038485F">
      <w:pPr>
        <w:pStyle w:val="NormalWeb"/>
        <w:numPr>
          <w:ilvl w:val="0"/>
          <w:numId w:val="34"/>
        </w:numPr>
        <w:spacing w:after="120"/>
        <w:ind w:left="1843" w:hanging="709"/>
        <w:jc w:val="both"/>
        <w:rPr>
          <w:rFonts w:ascii="Arial" w:hAnsi="Arial" w:cs="Arial"/>
          <w:sz w:val="20"/>
          <w:szCs w:val="20"/>
        </w:rPr>
      </w:pPr>
      <w:r w:rsidRPr="00174C96">
        <w:rPr>
          <w:rFonts w:ascii="Arial" w:hAnsi="Arial" w:cs="Arial"/>
          <w:sz w:val="20"/>
          <w:szCs w:val="20"/>
        </w:rPr>
        <w:t>It is suitable for a flash flooding catchment</w:t>
      </w:r>
    </w:p>
    <w:p w14:paraId="5A3CC50E" w14:textId="4EE13A37" w:rsidR="0038485F" w:rsidRPr="00174C96" w:rsidRDefault="0038485F" w:rsidP="0038485F">
      <w:pPr>
        <w:pStyle w:val="NormalWeb"/>
        <w:numPr>
          <w:ilvl w:val="0"/>
          <w:numId w:val="34"/>
        </w:numPr>
        <w:spacing w:after="120"/>
        <w:ind w:left="1843" w:hanging="709"/>
        <w:jc w:val="both"/>
        <w:rPr>
          <w:rFonts w:ascii="Arial" w:hAnsi="Arial" w:cs="Arial"/>
          <w:sz w:val="20"/>
          <w:szCs w:val="20"/>
        </w:rPr>
      </w:pPr>
      <w:r w:rsidRPr="00174C96">
        <w:rPr>
          <w:rFonts w:ascii="Arial" w:hAnsi="Arial" w:cs="Arial"/>
          <w:sz w:val="20"/>
          <w:szCs w:val="20"/>
        </w:rPr>
        <w:t>Will not unnecessarily activate during smaller storm events and or periods of increased groundwater</w:t>
      </w:r>
    </w:p>
    <w:p w14:paraId="68609A7A" w14:textId="318324F3" w:rsidR="0038485F" w:rsidRPr="00174C96" w:rsidRDefault="0038485F" w:rsidP="0038485F">
      <w:pPr>
        <w:pStyle w:val="NormalWeb"/>
        <w:numPr>
          <w:ilvl w:val="0"/>
          <w:numId w:val="34"/>
        </w:numPr>
        <w:spacing w:after="120"/>
        <w:ind w:left="1843" w:hanging="709"/>
        <w:jc w:val="both"/>
        <w:rPr>
          <w:rFonts w:ascii="Arial" w:hAnsi="Arial" w:cs="Arial"/>
          <w:sz w:val="20"/>
          <w:szCs w:val="20"/>
        </w:rPr>
      </w:pPr>
      <w:r w:rsidRPr="00174C96">
        <w:rPr>
          <w:rFonts w:ascii="Arial" w:hAnsi="Arial" w:cs="Arial"/>
          <w:sz w:val="20"/>
          <w:szCs w:val="20"/>
        </w:rPr>
        <w:t>Must be able to be regularly tested to ensure its operational performance</w:t>
      </w:r>
    </w:p>
    <w:p w14:paraId="5D1325D7" w14:textId="0F2D575F" w:rsidR="0038485F" w:rsidRPr="00174C96" w:rsidRDefault="0038485F" w:rsidP="0038485F">
      <w:pPr>
        <w:pStyle w:val="NormalWeb"/>
        <w:numPr>
          <w:ilvl w:val="0"/>
          <w:numId w:val="34"/>
        </w:numPr>
        <w:spacing w:after="120"/>
        <w:ind w:left="1843" w:hanging="709"/>
        <w:jc w:val="both"/>
        <w:rPr>
          <w:rFonts w:ascii="Arial" w:hAnsi="Arial" w:cs="Arial"/>
          <w:sz w:val="20"/>
          <w:szCs w:val="20"/>
        </w:rPr>
      </w:pPr>
      <w:r w:rsidRPr="00174C96">
        <w:rPr>
          <w:rFonts w:ascii="Arial" w:hAnsi="Arial" w:cs="Arial"/>
          <w:sz w:val="20"/>
          <w:szCs w:val="20"/>
        </w:rPr>
        <w:t xml:space="preserve">Must be capable of regular maintenance </w:t>
      </w:r>
    </w:p>
    <w:p w14:paraId="429F9C0C" w14:textId="401EBF86" w:rsidR="0038485F" w:rsidRPr="00174C96" w:rsidRDefault="0038485F" w:rsidP="0038485F">
      <w:pPr>
        <w:pStyle w:val="NormalWeb"/>
        <w:numPr>
          <w:ilvl w:val="1"/>
          <w:numId w:val="33"/>
        </w:numPr>
        <w:spacing w:after="120"/>
        <w:ind w:left="1134" w:hanging="708"/>
        <w:jc w:val="both"/>
        <w:rPr>
          <w:rFonts w:ascii="Arial" w:hAnsi="Arial" w:cs="Arial"/>
          <w:sz w:val="20"/>
          <w:szCs w:val="20"/>
        </w:rPr>
      </w:pPr>
      <w:r w:rsidRPr="00174C96">
        <w:rPr>
          <w:rFonts w:ascii="Arial" w:hAnsi="Arial" w:cs="Arial"/>
          <w:sz w:val="20"/>
          <w:szCs w:val="20"/>
        </w:rPr>
        <w:t>A maintenance schedule for the flood proofing provided must be included in the construction certificate plans and documentation. The maintenance schedule must include the frequency of inspections, testing, responsibility, maintenance and procedure. For propriety flood proofing products (such as flood proof doors, flood gates, etc) maintenance must be undertaken in accordance with the manufacturers recommendations and the maintenance requirements must be included in the schedule. The maintenance schedule must be included on construction certificate plans and documentation prior to the release of the construction certificate.</w:t>
      </w:r>
    </w:p>
    <w:p w14:paraId="04C8729C" w14:textId="00324444" w:rsidR="00AD7258" w:rsidRPr="00174C96" w:rsidRDefault="0038485F" w:rsidP="0038485F">
      <w:pPr>
        <w:pStyle w:val="NormalWeb"/>
        <w:spacing w:before="0" w:beforeAutospacing="0" w:after="120" w:afterAutospacing="0"/>
        <w:ind w:left="454"/>
        <w:jc w:val="both"/>
        <w:rPr>
          <w:rFonts w:ascii="Arial" w:hAnsi="Arial" w:cs="Arial"/>
          <w:sz w:val="20"/>
          <w:szCs w:val="20"/>
        </w:rPr>
      </w:pPr>
      <w:r w:rsidRPr="00174C96">
        <w:rPr>
          <w:rFonts w:ascii="Arial" w:hAnsi="Arial" w:cs="Arial"/>
          <w:sz w:val="20"/>
          <w:szCs w:val="20"/>
        </w:rPr>
        <w:t>Certification from a suitably qualified and experienced civil (structural) engineer must be provided certifying that the above requirements have been incorporated into the design and the above requirements must be reflected on the Construction Certificate plans and documentation.</w:t>
      </w:r>
    </w:p>
    <w:p w14:paraId="18E17635" w14:textId="60155F47" w:rsidR="00EE7789" w:rsidRPr="00174C96" w:rsidRDefault="00AC0ECF" w:rsidP="00511765">
      <w:pPr>
        <w:pStyle w:val="NormalWeb"/>
        <w:keepNext/>
        <w:numPr>
          <w:ilvl w:val="0"/>
          <w:numId w:val="5"/>
        </w:numPr>
        <w:spacing w:before="0" w:beforeAutospacing="0" w:after="0" w:afterAutospacing="0"/>
        <w:ind w:left="454" w:hanging="454"/>
        <w:rPr>
          <w:rFonts w:ascii="Arial" w:hAnsi="Arial" w:cs="Arial"/>
          <w:b/>
          <w:bCs/>
          <w:sz w:val="20"/>
          <w:szCs w:val="20"/>
        </w:rPr>
      </w:pPr>
      <w:r w:rsidRPr="00174C96">
        <w:rPr>
          <w:rFonts w:ascii="Arial" w:hAnsi="Arial" w:cs="Arial"/>
          <w:b/>
          <w:bCs/>
          <w:noProof/>
          <w:sz w:val="20"/>
          <w:szCs w:val="20"/>
        </w:rPr>
        <w:t xml:space="preserve">King Street requirements </w:t>
      </w:r>
    </w:p>
    <w:p w14:paraId="1C809730" w14:textId="33FFCCAE" w:rsidR="00AD7258" w:rsidRPr="00174C96" w:rsidRDefault="00DC2625" w:rsidP="00B73779">
      <w:pPr>
        <w:pStyle w:val="NormalWeb"/>
        <w:numPr>
          <w:ilvl w:val="3"/>
          <w:numId w:val="28"/>
        </w:numPr>
        <w:spacing w:before="0" w:beforeAutospacing="0" w:after="120" w:afterAutospacing="0"/>
        <w:ind w:left="993" w:hanging="567"/>
        <w:jc w:val="both"/>
        <w:rPr>
          <w:rFonts w:ascii="Arial" w:hAnsi="Arial" w:cs="Arial"/>
          <w:sz w:val="20"/>
          <w:szCs w:val="20"/>
        </w:rPr>
      </w:pPr>
      <w:r w:rsidRPr="00174C96">
        <w:rPr>
          <w:rFonts w:ascii="Arial" w:hAnsi="Arial" w:cs="Arial"/>
          <w:sz w:val="20"/>
          <w:szCs w:val="20"/>
        </w:rPr>
        <w:t>Demonstrate to the satisfaction of Council the post development storm water discharge from the subject site, if going into the King Street drainage system, does not exceed the pre-development application discharge.</w:t>
      </w:r>
    </w:p>
    <w:p w14:paraId="0C34CE4E" w14:textId="775BFC75" w:rsidR="00AD7258" w:rsidRPr="00174C96" w:rsidRDefault="00DC2625" w:rsidP="00B73779">
      <w:pPr>
        <w:pStyle w:val="NormalWeb"/>
        <w:numPr>
          <w:ilvl w:val="3"/>
          <w:numId w:val="28"/>
        </w:numPr>
        <w:spacing w:before="0" w:beforeAutospacing="0" w:after="120" w:afterAutospacing="0"/>
        <w:ind w:left="993" w:hanging="567"/>
        <w:jc w:val="both"/>
        <w:rPr>
          <w:rFonts w:ascii="Arial" w:hAnsi="Arial" w:cs="Arial"/>
          <w:sz w:val="20"/>
          <w:szCs w:val="20"/>
        </w:rPr>
      </w:pPr>
      <w:r w:rsidRPr="00174C96">
        <w:rPr>
          <w:rFonts w:ascii="Arial" w:hAnsi="Arial" w:cs="Arial"/>
          <w:sz w:val="20"/>
          <w:szCs w:val="20"/>
        </w:rPr>
        <w:t>Demonstrate to the satisfaction of Council that the proposed development will comply with the Technical Direction: Excavation adjacent to Transport for NSW Infrastructure guidelines.</w:t>
      </w:r>
    </w:p>
    <w:p w14:paraId="60DB2CD9" w14:textId="029F99C6" w:rsidR="00AD7258" w:rsidRPr="00174C96" w:rsidRDefault="00F36548" w:rsidP="00B73779">
      <w:pPr>
        <w:pStyle w:val="NormalWeb"/>
        <w:numPr>
          <w:ilvl w:val="3"/>
          <w:numId w:val="28"/>
        </w:numPr>
        <w:spacing w:before="0" w:beforeAutospacing="0" w:after="120" w:afterAutospacing="0"/>
        <w:ind w:left="993" w:hanging="567"/>
        <w:jc w:val="both"/>
        <w:rPr>
          <w:rFonts w:ascii="Arial" w:hAnsi="Arial" w:cs="Arial"/>
          <w:sz w:val="20"/>
          <w:szCs w:val="20"/>
        </w:rPr>
      </w:pPr>
      <w:r w:rsidRPr="00174C96">
        <w:rPr>
          <w:rFonts w:ascii="Arial" w:hAnsi="Arial" w:cs="Arial"/>
          <w:sz w:val="20"/>
          <w:szCs w:val="20"/>
        </w:rPr>
        <w:tab/>
        <w:t>Submit a plan to Transport for NSW and gain approval for any proposed street trees on King Street, which includes details such as species and offset from the road.</w:t>
      </w:r>
    </w:p>
    <w:p w14:paraId="61DFDEDD" w14:textId="464EC7A9" w:rsidR="00B768F3" w:rsidRPr="00174C96" w:rsidRDefault="00B768F3" w:rsidP="00B768F3">
      <w:pPr>
        <w:pStyle w:val="NormalWeb"/>
        <w:keepNext/>
        <w:numPr>
          <w:ilvl w:val="0"/>
          <w:numId w:val="5"/>
        </w:numPr>
        <w:spacing w:before="0" w:beforeAutospacing="0" w:after="0" w:afterAutospacing="0"/>
        <w:ind w:left="454" w:hanging="454"/>
        <w:rPr>
          <w:rFonts w:ascii="Arial" w:hAnsi="Arial" w:cs="Arial"/>
          <w:b/>
          <w:bCs/>
          <w:noProof/>
          <w:sz w:val="20"/>
          <w:szCs w:val="20"/>
        </w:rPr>
      </w:pPr>
      <w:r w:rsidRPr="00174C96">
        <w:rPr>
          <w:rFonts w:ascii="Arial" w:hAnsi="Arial" w:cs="Arial"/>
          <w:b/>
          <w:bCs/>
          <w:noProof/>
          <w:sz w:val="20"/>
          <w:szCs w:val="20"/>
        </w:rPr>
        <w:t xml:space="preserve">End of trip facilities </w:t>
      </w:r>
    </w:p>
    <w:p w14:paraId="7A57778C" w14:textId="528658CD" w:rsidR="00B768F3" w:rsidRPr="00174C96" w:rsidRDefault="003256A3" w:rsidP="00B768F3">
      <w:pPr>
        <w:pStyle w:val="NormalWeb"/>
        <w:spacing w:before="0" w:beforeAutospacing="0" w:after="120" w:afterAutospacing="0"/>
        <w:ind w:left="454"/>
        <w:jc w:val="both"/>
        <w:rPr>
          <w:rFonts w:ascii="Arial" w:hAnsi="Arial" w:cs="Arial"/>
          <w:sz w:val="20"/>
          <w:szCs w:val="20"/>
        </w:rPr>
      </w:pPr>
      <w:r w:rsidRPr="00174C96">
        <w:rPr>
          <w:rFonts w:ascii="Arial" w:hAnsi="Arial" w:cs="Arial"/>
          <w:sz w:val="20"/>
          <w:szCs w:val="20"/>
        </w:rPr>
        <w:t xml:space="preserve">Two </w:t>
      </w:r>
      <w:r w:rsidR="00B768F3" w:rsidRPr="00174C96">
        <w:rPr>
          <w:rFonts w:ascii="Arial" w:hAnsi="Arial" w:cs="Arial"/>
          <w:sz w:val="20"/>
          <w:szCs w:val="20"/>
        </w:rPr>
        <w:t>shower</w:t>
      </w:r>
      <w:r w:rsidRPr="00174C96">
        <w:rPr>
          <w:rFonts w:ascii="Arial" w:hAnsi="Arial" w:cs="Arial"/>
          <w:sz w:val="20"/>
          <w:szCs w:val="20"/>
        </w:rPr>
        <w:t>s</w:t>
      </w:r>
      <w:r w:rsidR="00B768F3" w:rsidRPr="00174C96">
        <w:rPr>
          <w:rFonts w:ascii="Arial" w:hAnsi="Arial" w:cs="Arial"/>
          <w:sz w:val="20"/>
          <w:szCs w:val="20"/>
        </w:rPr>
        <w:t xml:space="preserve"> and associated locker facilities are to be provided </w:t>
      </w:r>
      <w:r w:rsidRPr="00174C96">
        <w:rPr>
          <w:rFonts w:ascii="Arial" w:hAnsi="Arial" w:cs="Arial"/>
          <w:sz w:val="20"/>
          <w:szCs w:val="20"/>
        </w:rPr>
        <w:t xml:space="preserve">and accessible for </w:t>
      </w:r>
      <w:r w:rsidR="00B768F3" w:rsidRPr="00174C96">
        <w:rPr>
          <w:rFonts w:ascii="Arial" w:hAnsi="Arial" w:cs="Arial"/>
          <w:sz w:val="20"/>
          <w:szCs w:val="20"/>
        </w:rPr>
        <w:t>staff of the facility. </w:t>
      </w:r>
    </w:p>
    <w:p w14:paraId="12B8BFFF" w14:textId="77777777" w:rsidR="00CD6678" w:rsidRPr="00174C96" w:rsidRDefault="00CD6678" w:rsidP="00CD6678">
      <w:pPr>
        <w:pStyle w:val="NormalWeb"/>
        <w:keepNext/>
        <w:numPr>
          <w:ilvl w:val="0"/>
          <w:numId w:val="5"/>
        </w:numPr>
        <w:spacing w:before="0" w:beforeAutospacing="0" w:after="0" w:afterAutospacing="0"/>
        <w:ind w:left="454" w:hanging="454"/>
        <w:rPr>
          <w:rFonts w:ascii="Arial" w:hAnsi="Arial" w:cs="Arial"/>
          <w:b/>
          <w:bCs/>
          <w:noProof/>
          <w:sz w:val="20"/>
          <w:szCs w:val="20"/>
        </w:rPr>
      </w:pPr>
      <w:r w:rsidRPr="00174C96">
        <w:rPr>
          <w:rFonts w:ascii="Arial" w:hAnsi="Arial" w:cs="Arial"/>
          <w:b/>
          <w:bCs/>
          <w:noProof/>
          <w:sz w:val="20"/>
          <w:szCs w:val="20"/>
        </w:rPr>
        <w:t xml:space="preserve">Contamination </w:t>
      </w:r>
    </w:p>
    <w:p w14:paraId="54AA6696" w14:textId="77777777" w:rsidR="00CD6678" w:rsidRPr="00174C96" w:rsidRDefault="00CD6678" w:rsidP="00CD6678">
      <w:pPr>
        <w:pStyle w:val="NormalWeb"/>
        <w:spacing w:before="0" w:beforeAutospacing="0" w:after="120" w:afterAutospacing="0"/>
        <w:ind w:left="454"/>
        <w:jc w:val="both"/>
        <w:rPr>
          <w:rFonts w:ascii="Arial" w:hAnsi="Arial" w:cs="Arial"/>
          <w:sz w:val="20"/>
          <w:szCs w:val="20"/>
        </w:rPr>
      </w:pPr>
      <w:r w:rsidRPr="00174C96">
        <w:rPr>
          <w:rFonts w:ascii="Arial" w:hAnsi="Arial" w:cs="Arial"/>
          <w:sz w:val="20"/>
          <w:szCs w:val="20"/>
        </w:rPr>
        <w:tab/>
        <w:t xml:space="preserve">An inspection of the building footprint should be undertaken following demolition to visually assess for signs of potential contamination. </w:t>
      </w:r>
    </w:p>
    <w:p w14:paraId="282E773D" w14:textId="77777777" w:rsidR="00CD6678" w:rsidRPr="00174C96" w:rsidRDefault="00CD6678" w:rsidP="00CD6678">
      <w:pPr>
        <w:pStyle w:val="NormalWeb"/>
        <w:spacing w:before="0" w:beforeAutospacing="0" w:after="120" w:afterAutospacing="0"/>
        <w:ind w:left="454"/>
        <w:jc w:val="both"/>
        <w:rPr>
          <w:rFonts w:ascii="Arial" w:hAnsi="Arial" w:cs="Arial"/>
          <w:sz w:val="20"/>
          <w:szCs w:val="20"/>
        </w:rPr>
      </w:pPr>
      <w:r w:rsidRPr="00174C96">
        <w:rPr>
          <w:rFonts w:ascii="Arial" w:hAnsi="Arial" w:cs="Arial"/>
          <w:sz w:val="20"/>
          <w:szCs w:val="20"/>
        </w:rPr>
        <w:tab/>
        <w:t xml:space="preserve">A detailed asbestos investigation should be completed following demolition of the existing structures to assess the extent of asbestos contamination requiring management or remediation. </w:t>
      </w:r>
    </w:p>
    <w:p w14:paraId="19A12479" w14:textId="77777777" w:rsidR="00CD6678" w:rsidRPr="00174C96" w:rsidRDefault="00CD6678" w:rsidP="00CD6678">
      <w:pPr>
        <w:pStyle w:val="NormalWeb"/>
        <w:spacing w:before="0" w:beforeAutospacing="0" w:after="120" w:afterAutospacing="0"/>
        <w:ind w:left="454"/>
        <w:jc w:val="both"/>
        <w:rPr>
          <w:rFonts w:ascii="Arial" w:hAnsi="Arial" w:cs="Arial"/>
          <w:sz w:val="20"/>
          <w:szCs w:val="20"/>
        </w:rPr>
      </w:pPr>
      <w:r w:rsidRPr="00174C96">
        <w:rPr>
          <w:rFonts w:ascii="Arial" w:hAnsi="Arial" w:cs="Arial"/>
          <w:sz w:val="20"/>
          <w:szCs w:val="20"/>
        </w:rPr>
        <w:tab/>
        <w:t xml:space="preserve">Following the detailed asbestos investigation, if asbestos is found, a Remedial Action Plan (RAP) should be developed to outline a management / remediation strategy for the asbestos contamination Management or remediation options are likely to include off-site disposal, on-site containment or a combination of the two. It is reiterated that a RAP is only required if asbestos is found. </w:t>
      </w:r>
    </w:p>
    <w:p w14:paraId="5600EA1B" w14:textId="77777777" w:rsidR="00CD6678" w:rsidRPr="00174C96" w:rsidRDefault="00CD6678" w:rsidP="00CD6678">
      <w:pPr>
        <w:pStyle w:val="NormalWeb"/>
        <w:spacing w:before="0" w:beforeAutospacing="0" w:after="120" w:afterAutospacing="0"/>
        <w:ind w:left="454"/>
        <w:jc w:val="both"/>
        <w:rPr>
          <w:rFonts w:ascii="Arial" w:hAnsi="Arial" w:cs="Arial"/>
          <w:sz w:val="20"/>
          <w:szCs w:val="20"/>
        </w:rPr>
      </w:pPr>
      <w:r w:rsidRPr="00174C96">
        <w:rPr>
          <w:rFonts w:ascii="Arial" w:hAnsi="Arial" w:cs="Arial"/>
          <w:sz w:val="20"/>
          <w:szCs w:val="20"/>
        </w:rPr>
        <w:tab/>
        <w:t>An Unexpected Finds Protocol (UFP) should also be developed either as part of the RAP or as a standalone document to outline procedures for managing unexpected contamination.</w:t>
      </w:r>
    </w:p>
    <w:p w14:paraId="7C21F7D4" w14:textId="77777777" w:rsidR="00CD6678" w:rsidRPr="00174C96" w:rsidRDefault="00CD6678" w:rsidP="00CD6678">
      <w:pPr>
        <w:pStyle w:val="NormalWeb"/>
        <w:keepNext/>
        <w:numPr>
          <w:ilvl w:val="0"/>
          <w:numId w:val="5"/>
        </w:numPr>
        <w:spacing w:before="0" w:beforeAutospacing="0" w:after="0" w:afterAutospacing="0"/>
        <w:ind w:left="454" w:hanging="454"/>
        <w:rPr>
          <w:rFonts w:ascii="Arial" w:hAnsi="Arial" w:cs="Arial"/>
          <w:b/>
          <w:bCs/>
          <w:noProof/>
          <w:sz w:val="20"/>
          <w:szCs w:val="20"/>
        </w:rPr>
      </w:pPr>
      <w:r w:rsidRPr="00174C96">
        <w:rPr>
          <w:rFonts w:ascii="Arial" w:hAnsi="Arial" w:cs="Arial"/>
          <w:b/>
          <w:bCs/>
          <w:noProof/>
          <w:sz w:val="20"/>
          <w:szCs w:val="20"/>
        </w:rPr>
        <w:t xml:space="preserve">Acoustic requirements </w:t>
      </w:r>
    </w:p>
    <w:p w14:paraId="07098179" w14:textId="2FBB4E1D" w:rsidR="00CD6678" w:rsidRDefault="00CD6678" w:rsidP="00CD6678">
      <w:pPr>
        <w:pStyle w:val="NormalWeb"/>
        <w:spacing w:before="0" w:beforeAutospacing="0" w:after="120" w:afterAutospacing="0"/>
        <w:ind w:left="454"/>
        <w:jc w:val="both"/>
        <w:rPr>
          <w:rFonts w:ascii="Arial" w:hAnsi="Arial" w:cs="Arial"/>
          <w:noProof/>
          <w:sz w:val="20"/>
          <w:szCs w:val="20"/>
        </w:rPr>
      </w:pPr>
      <w:r w:rsidRPr="00174C96">
        <w:rPr>
          <w:rFonts w:ascii="Arial" w:hAnsi="Arial" w:cs="Arial"/>
          <w:noProof/>
          <w:sz w:val="20"/>
          <w:szCs w:val="20"/>
        </w:rPr>
        <w:t xml:space="preserve">The recommendations contained in the Acoustics Report (RPT-AS-02 dated 4 June 2020 prepared by Cundall) are to be reflected on the Construction Certificate. </w:t>
      </w:r>
    </w:p>
    <w:p w14:paraId="3FB08A06" w14:textId="4713A2FC" w:rsidR="00437A94" w:rsidRDefault="00437A94" w:rsidP="00437A94">
      <w:pPr>
        <w:pStyle w:val="NormalWeb"/>
        <w:keepNext/>
        <w:numPr>
          <w:ilvl w:val="0"/>
          <w:numId w:val="5"/>
        </w:numPr>
        <w:spacing w:before="0" w:beforeAutospacing="0" w:after="0" w:afterAutospacing="0"/>
        <w:ind w:left="454" w:hanging="454"/>
        <w:rPr>
          <w:rFonts w:ascii="Arial" w:hAnsi="Arial" w:cs="Arial"/>
          <w:b/>
          <w:bCs/>
          <w:noProof/>
          <w:sz w:val="20"/>
          <w:szCs w:val="20"/>
        </w:rPr>
      </w:pPr>
      <w:r w:rsidRPr="00437A94">
        <w:rPr>
          <w:rFonts w:ascii="Arial" w:hAnsi="Arial" w:cs="Arial"/>
          <w:b/>
          <w:bCs/>
          <w:noProof/>
          <w:sz w:val="20"/>
          <w:szCs w:val="20"/>
        </w:rPr>
        <w:t>Structures Adjacent to Driveway</w:t>
      </w:r>
    </w:p>
    <w:p w14:paraId="017E5BDD" w14:textId="57607C1B" w:rsidR="00437A94" w:rsidRDefault="00437A94" w:rsidP="00437A94">
      <w:pPr>
        <w:pStyle w:val="NormalWeb"/>
        <w:spacing w:before="0" w:beforeAutospacing="0" w:after="120" w:afterAutospacing="0"/>
        <w:ind w:left="454"/>
        <w:jc w:val="both"/>
        <w:rPr>
          <w:rFonts w:ascii="Arial" w:hAnsi="Arial" w:cs="Arial"/>
          <w:noProof/>
          <w:sz w:val="20"/>
          <w:szCs w:val="20"/>
        </w:rPr>
      </w:pPr>
      <w:r w:rsidRPr="00437A94">
        <w:rPr>
          <w:rFonts w:ascii="Arial" w:hAnsi="Arial" w:cs="Arial"/>
          <w:noProof/>
          <w:sz w:val="20"/>
          <w:szCs w:val="20"/>
        </w:rPr>
        <w:t xml:space="preserve">Any proposed structures adjacent to the driveway shall comply with the requirements of the current relevant Australian Standard AS2890.1 (figure 3.2 and 3.3) to provide for adequate pedestrian and </w:t>
      </w:r>
      <w:r w:rsidRPr="00437A94">
        <w:rPr>
          <w:rFonts w:ascii="Arial" w:hAnsi="Arial" w:cs="Arial"/>
          <w:noProof/>
          <w:sz w:val="20"/>
          <w:szCs w:val="20"/>
        </w:rPr>
        <w:lastRenderedPageBreak/>
        <w:t>vehicle sight distance. This includes, but is not limited to, structures such as signs, letterboxes, retaining walls, dense planting etc. This requirement shall be reflected on the Construction Certificate plans.</w:t>
      </w:r>
    </w:p>
    <w:p w14:paraId="2B85FA7E" w14:textId="0572A59B" w:rsidR="00437A94" w:rsidRDefault="00437A94" w:rsidP="00437A94">
      <w:pPr>
        <w:pStyle w:val="NormalWeb"/>
        <w:keepNext/>
        <w:numPr>
          <w:ilvl w:val="0"/>
          <w:numId w:val="5"/>
        </w:numPr>
        <w:spacing w:before="0" w:beforeAutospacing="0" w:after="0" w:afterAutospacing="0"/>
        <w:ind w:left="454" w:hanging="454"/>
        <w:rPr>
          <w:rFonts w:ascii="Arial" w:hAnsi="Arial" w:cs="Arial"/>
          <w:b/>
          <w:bCs/>
          <w:noProof/>
          <w:sz w:val="20"/>
          <w:szCs w:val="20"/>
        </w:rPr>
      </w:pPr>
      <w:r>
        <w:rPr>
          <w:rFonts w:ascii="Arial" w:hAnsi="Arial" w:cs="Arial"/>
          <w:b/>
          <w:bCs/>
          <w:noProof/>
          <w:sz w:val="20"/>
          <w:szCs w:val="20"/>
        </w:rPr>
        <w:t>Traffic calming</w:t>
      </w:r>
    </w:p>
    <w:p w14:paraId="1A47ED06" w14:textId="6921CE24" w:rsidR="00437A94" w:rsidRPr="00437A94" w:rsidRDefault="00437A94" w:rsidP="00437A94">
      <w:pPr>
        <w:pStyle w:val="NormalWeb"/>
        <w:spacing w:before="0" w:beforeAutospacing="0" w:after="120" w:afterAutospacing="0"/>
        <w:ind w:left="454"/>
        <w:jc w:val="both"/>
        <w:rPr>
          <w:rFonts w:ascii="Arial" w:hAnsi="Arial" w:cs="Arial"/>
          <w:noProof/>
          <w:sz w:val="20"/>
          <w:szCs w:val="20"/>
        </w:rPr>
      </w:pPr>
      <w:r>
        <w:rPr>
          <w:rFonts w:ascii="Arial" w:hAnsi="Arial" w:cs="Arial"/>
          <w:noProof/>
          <w:sz w:val="20"/>
          <w:szCs w:val="20"/>
        </w:rPr>
        <w:t xml:space="preserve">A traffic calming device (e.g. speed hump) is to be installed at the entry to the lane from Greene Street. </w:t>
      </w:r>
    </w:p>
    <w:p w14:paraId="5354689B" w14:textId="72D8DF0D" w:rsidR="00EE7789" w:rsidRPr="00174C96" w:rsidRDefault="00DC2625" w:rsidP="00511765">
      <w:pPr>
        <w:pStyle w:val="NormalWeb"/>
        <w:keepNext/>
        <w:spacing w:before="240" w:beforeAutospacing="0" w:after="120" w:afterAutospacing="0"/>
        <w:rPr>
          <w:rFonts w:ascii="Arial" w:hAnsi="Arial" w:cs="Arial"/>
          <w:b/>
          <w:bCs/>
          <w:noProof/>
          <w:sz w:val="20"/>
          <w:szCs w:val="20"/>
        </w:rPr>
      </w:pPr>
      <w:r w:rsidRPr="00174C96">
        <w:rPr>
          <w:rFonts w:ascii="Arial" w:hAnsi="Arial" w:cs="Arial"/>
          <w:b/>
          <w:bCs/>
          <w:noProof/>
          <w:sz w:val="20"/>
          <w:szCs w:val="20"/>
        </w:rPr>
        <w:t>Before the Commencement of Building Work</w:t>
      </w:r>
    </w:p>
    <w:p w14:paraId="216E3054" w14:textId="77777777" w:rsidR="003018AA" w:rsidRPr="00174C96" w:rsidRDefault="003018AA" w:rsidP="003018AA">
      <w:pPr>
        <w:pStyle w:val="NormalWeb"/>
        <w:keepNext/>
        <w:numPr>
          <w:ilvl w:val="0"/>
          <w:numId w:val="5"/>
        </w:numPr>
        <w:spacing w:before="0" w:beforeAutospacing="0" w:after="0" w:afterAutospacing="0"/>
        <w:ind w:left="454" w:hanging="454"/>
        <w:rPr>
          <w:rFonts w:ascii="Arial" w:hAnsi="Arial" w:cs="Arial"/>
          <w:b/>
          <w:bCs/>
          <w:sz w:val="20"/>
          <w:szCs w:val="20"/>
        </w:rPr>
      </w:pPr>
      <w:r w:rsidRPr="00174C96">
        <w:rPr>
          <w:rFonts w:ascii="Arial" w:hAnsi="Arial" w:cs="Arial"/>
          <w:b/>
          <w:bCs/>
          <w:sz w:val="20"/>
          <w:szCs w:val="20"/>
        </w:rPr>
        <w:t xml:space="preserve">Hazardous Material Survey </w:t>
      </w:r>
    </w:p>
    <w:p w14:paraId="1B40C3F6" w14:textId="77777777" w:rsidR="003018AA" w:rsidRPr="00174C96" w:rsidRDefault="003018AA" w:rsidP="003018AA">
      <w:pPr>
        <w:pStyle w:val="NormalWeb"/>
        <w:spacing w:before="0" w:beforeAutospacing="0" w:after="120" w:afterAutospacing="0"/>
        <w:ind w:left="454"/>
        <w:jc w:val="both"/>
        <w:rPr>
          <w:rFonts w:ascii="Arial" w:hAnsi="Arial" w:cs="Arial"/>
          <w:sz w:val="20"/>
          <w:szCs w:val="20"/>
        </w:rPr>
      </w:pPr>
      <w:r w:rsidRPr="00174C96">
        <w:rPr>
          <w:rFonts w:ascii="Arial" w:hAnsi="Arial" w:cs="Arial"/>
          <w:sz w:val="20"/>
          <w:szCs w:val="20"/>
        </w:rPr>
        <w:t xml:space="preserve">Prior to the demolition of the buildings on site, a Hazardous Materials Survey must be prepared. </w:t>
      </w:r>
    </w:p>
    <w:p w14:paraId="683DF219" w14:textId="77777777" w:rsidR="009F0178" w:rsidRPr="00174C96" w:rsidRDefault="00DC2625" w:rsidP="00511765">
      <w:pPr>
        <w:pStyle w:val="NormalWeb"/>
        <w:keepNext/>
        <w:numPr>
          <w:ilvl w:val="0"/>
          <w:numId w:val="5"/>
        </w:numPr>
        <w:spacing w:before="0" w:beforeAutospacing="0" w:after="0" w:afterAutospacing="0"/>
        <w:ind w:left="454" w:hanging="454"/>
        <w:rPr>
          <w:rFonts w:ascii="Arial" w:hAnsi="Arial" w:cs="Arial"/>
          <w:b/>
          <w:bCs/>
          <w:sz w:val="20"/>
          <w:szCs w:val="20"/>
        </w:rPr>
      </w:pPr>
      <w:r w:rsidRPr="00174C96">
        <w:rPr>
          <w:rFonts w:ascii="Arial" w:hAnsi="Arial" w:cs="Arial"/>
          <w:b/>
          <w:bCs/>
          <w:noProof/>
          <w:sz w:val="20"/>
          <w:szCs w:val="20"/>
        </w:rPr>
        <w:t>Appointment of Principal Certifier</w:t>
      </w:r>
      <w:r w:rsidRPr="00174C96">
        <w:rPr>
          <w:rFonts w:ascii="Arial" w:hAnsi="Arial" w:cs="Arial"/>
          <w:b/>
          <w:bCs/>
          <w:sz w:val="20"/>
          <w:szCs w:val="20"/>
        </w:rPr>
        <w:t>  </w:t>
      </w:r>
    </w:p>
    <w:p w14:paraId="2B7DA996" w14:textId="77777777" w:rsidR="00AD7258" w:rsidRPr="00174C96" w:rsidRDefault="00DC2625" w:rsidP="00511765">
      <w:pPr>
        <w:pStyle w:val="NormalWeb"/>
        <w:spacing w:before="0" w:beforeAutospacing="0" w:after="120" w:afterAutospacing="0"/>
        <w:ind w:left="454"/>
        <w:jc w:val="both"/>
        <w:rPr>
          <w:rFonts w:ascii="Arial" w:hAnsi="Arial" w:cs="Arial"/>
          <w:sz w:val="20"/>
          <w:szCs w:val="20"/>
        </w:rPr>
      </w:pPr>
      <w:r w:rsidRPr="00174C96">
        <w:rPr>
          <w:rFonts w:ascii="Arial" w:hAnsi="Arial" w:cs="Arial"/>
          <w:sz w:val="20"/>
          <w:szCs w:val="20"/>
        </w:rPr>
        <w:t>Prior to commencement of work, the person having the benefit of the Development Consent and a Construction Certificate must:</w:t>
      </w:r>
    </w:p>
    <w:p w14:paraId="0EDFA6AD" w14:textId="77777777" w:rsidR="00AD7258" w:rsidRPr="00174C96" w:rsidRDefault="00DC2625" w:rsidP="00B73779">
      <w:pPr>
        <w:pStyle w:val="NormalWeb"/>
        <w:numPr>
          <w:ilvl w:val="0"/>
          <w:numId w:val="17"/>
        </w:numPr>
        <w:spacing w:before="0" w:beforeAutospacing="0" w:after="120" w:afterAutospacing="0"/>
        <w:ind w:left="993" w:hanging="567"/>
        <w:jc w:val="both"/>
        <w:rPr>
          <w:rFonts w:ascii="Arial" w:hAnsi="Arial" w:cs="Arial"/>
          <w:sz w:val="20"/>
          <w:szCs w:val="20"/>
        </w:rPr>
      </w:pPr>
      <w:r w:rsidRPr="00174C96">
        <w:rPr>
          <w:rFonts w:ascii="Arial" w:hAnsi="Arial" w:cs="Arial"/>
          <w:sz w:val="20"/>
          <w:szCs w:val="20"/>
        </w:rPr>
        <w:t>appoint a Principal Certifier and notify Council in writing of the appointment irrespective of whether Council or a Registered Certifier is appointed; and</w:t>
      </w:r>
    </w:p>
    <w:p w14:paraId="350A03C1" w14:textId="77777777" w:rsidR="00AD7258" w:rsidRPr="00174C96" w:rsidRDefault="00DC2625" w:rsidP="00B73779">
      <w:pPr>
        <w:pStyle w:val="NormalWeb"/>
        <w:numPr>
          <w:ilvl w:val="0"/>
          <w:numId w:val="17"/>
        </w:numPr>
        <w:spacing w:before="0" w:beforeAutospacing="0" w:after="120" w:afterAutospacing="0"/>
        <w:ind w:left="993" w:hanging="567"/>
        <w:jc w:val="both"/>
        <w:rPr>
          <w:rFonts w:ascii="Arial" w:hAnsi="Arial" w:cs="Arial"/>
          <w:sz w:val="20"/>
          <w:szCs w:val="20"/>
        </w:rPr>
      </w:pPr>
      <w:r w:rsidRPr="00174C96">
        <w:rPr>
          <w:rFonts w:ascii="Arial" w:hAnsi="Arial" w:cs="Arial"/>
          <w:sz w:val="20"/>
          <w:szCs w:val="20"/>
        </w:rPr>
        <w:t xml:space="preserve">notify Council in writing of their intention to commence work (at least two [2] </w:t>
      </w:r>
      <w:proofErr w:type="spellStart"/>
      <w:r w:rsidRPr="00174C96">
        <w:rPr>
          <w:rFonts w:ascii="Arial" w:hAnsi="Arial" w:cs="Arial"/>
          <w:sz w:val="20"/>
          <w:szCs w:val="20"/>
        </w:rPr>
        <w:t>days notice</w:t>
      </w:r>
      <w:proofErr w:type="spellEnd"/>
      <w:r w:rsidRPr="00174C96">
        <w:rPr>
          <w:rFonts w:ascii="Arial" w:hAnsi="Arial" w:cs="Arial"/>
          <w:sz w:val="20"/>
          <w:szCs w:val="20"/>
        </w:rPr>
        <w:t xml:space="preserve"> is required).</w:t>
      </w:r>
    </w:p>
    <w:p w14:paraId="5C3ED2D6" w14:textId="77777777" w:rsidR="00AD7258" w:rsidRPr="00174C96" w:rsidRDefault="00DC2625" w:rsidP="00511765">
      <w:pPr>
        <w:pStyle w:val="NormalWeb"/>
        <w:spacing w:before="0" w:beforeAutospacing="0" w:after="120" w:afterAutospacing="0"/>
        <w:ind w:left="454"/>
        <w:jc w:val="both"/>
        <w:rPr>
          <w:rFonts w:ascii="Arial" w:hAnsi="Arial" w:cs="Arial"/>
          <w:sz w:val="20"/>
          <w:szCs w:val="20"/>
        </w:rPr>
      </w:pPr>
      <w:r w:rsidRPr="00174C96">
        <w:rPr>
          <w:rFonts w:ascii="Arial" w:hAnsi="Arial" w:cs="Arial"/>
          <w:sz w:val="20"/>
          <w:szCs w:val="20"/>
        </w:rPr>
        <w:t>The Principal Certifier must determine when inspections and compliance certificates are required.</w:t>
      </w:r>
    </w:p>
    <w:p w14:paraId="712B3FC5" w14:textId="77777777" w:rsidR="009F0178" w:rsidRPr="00174C96" w:rsidRDefault="00DC2625" w:rsidP="00511765">
      <w:pPr>
        <w:pStyle w:val="NormalWeb"/>
        <w:keepNext/>
        <w:numPr>
          <w:ilvl w:val="0"/>
          <w:numId w:val="5"/>
        </w:numPr>
        <w:spacing w:before="0" w:beforeAutospacing="0" w:after="0" w:afterAutospacing="0"/>
        <w:ind w:left="454" w:hanging="454"/>
        <w:rPr>
          <w:rFonts w:ascii="Arial" w:hAnsi="Arial" w:cs="Arial"/>
          <w:b/>
          <w:bCs/>
          <w:sz w:val="20"/>
          <w:szCs w:val="20"/>
        </w:rPr>
      </w:pPr>
      <w:r w:rsidRPr="00174C96">
        <w:rPr>
          <w:rFonts w:ascii="Arial" w:hAnsi="Arial" w:cs="Arial"/>
          <w:b/>
          <w:bCs/>
          <w:noProof/>
          <w:sz w:val="20"/>
          <w:szCs w:val="20"/>
        </w:rPr>
        <w:t>Temporary Toilet/Closet Facilities</w:t>
      </w:r>
      <w:r w:rsidRPr="00174C96">
        <w:rPr>
          <w:rFonts w:ascii="Arial" w:hAnsi="Arial" w:cs="Arial"/>
          <w:b/>
          <w:bCs/>
          <w:sz w:val="20"/>
          <w:szCs w:val="20"/>
        </w:rPr>
        <w:t>  </w:t>
      </w:r>
    </w:p>
    <w:p w14:paraId="233A5537" w14:textId="77777777" w:rsidR="00AD7258" w:rsidRPr="00174C96" w:rsidRDefault="00DC2625" w:rsidP="00511765">
      <w:pPr>
        <w:pStyle w:val="NormalWeb"/>
        <w:spacing w:before="0" w:beforeAutospacing="0" w:after="120" w:afterAutospacing="0"/>
        <w:ind w:left="454"/>
        <w:jc w:val="both"/>
        <w:rPr>
          <w:rFonts w:ascii="Arial" w:hAnsi="Arial" w:cs="Arial"/>
          <w:sz w:val="20"/>
          <w:szCs w:val="20"/>
        </w:rPr>
      </w:pPr>
      <w:r w:rsidRPr="00174C96">
        <w:rPr>
          <w:rFonts w:ascii="Arial" w:hAnsi="Arial" w:cs="Arial"/>
          <w:sz w:val="20"/>
          <w:szCs w:val="20"/>
        </w:rPr>
        <w:t>Toilet facilities are to be provided at or in the vicinity of the work site on which work involved in the erection or demolition of a building is being carried out at the rate of one toilet for every 20 persons or part of 20 persons employed at the site.</w:t>
      </w:r>
    </w:p>
    <w:p w14:paraId="0FE3E125" w14:textId="77777777" w:rsidR="00AD7258" w:rsidRPr="00174C96" w:rsidRDefault="00DC2625" w:rsidP="00B73779">
      <w:pPr>
        <w:pStyle w:val="NormalWeb"/>
        <w:numPr>
          <w:ilvl w:val="0"/>
          <w:numId w:val="18"/>
        </w:numPr>
        <w:spacing w:before="0" w:beforeAutospacing="0" w:after="120" w:afterAutospacing="0"/>
        <w:ind w:left="993" w:hanging="567"/>
        <w:jc w:val="both"/>
        <w:rPr>
          <w:rFonts w:ascii="Arial" w:hAnsi="Arial" w:cs="Arial"/>
          <w:sz w:val="20"/>
          <w:szCs w:val="20"/>
        </w:rPr>
      </w:pPr>
      <w:r w:rsidRPr="00174C96">
        <w:rPr>
          <w:rFonts w:ascii="Arial" w:hAnsi="Arial" w:cs="Arial"/>
          <w:sz w:val="20"/>
          <w:szCs w:val="20"/>
        </w:rPr>
        <w:t>Each toilet provided must be:</w:t>
      </w:r>
    </w:p>
    <w:p w14:paraId="34410AD4" w14:textId="77777777" w:rsidR="00AD7258" w:rsidRPr="00174C96" w:rsidRDefault="00DC2625" w:rsidP="00B73779">
      <w:pPr>
        <w:pStyle w:val="NormalWeb"/>
        <w:numPr>
          <w:ilvl w:val="0"/>
          <w:numId w:val="18"/>
        </w:numPr>
        <w:spacing w:before="0" w:beforeAutospacing="0" w:after="120" w:afterAutospacing="0"/>
        <w:ind w:left="993" w:hanging="567"/>
        <w:jc w:val="both"/>
        <w:rPr>
          <w:rFonts w:ascii="Arial" w:hAnsi="Arial" w:cs="Arial"/>
          <w:sz w:val="20"/>
          <w:szCs w:val="20"/>
        </w:rPr>
      </w:pPr>
      <w:r w:rsidRPr="00174C96">
        <w:rPr>
          <w:rFonts w:ascii="Arial" w:hAnsi="Arial" w:cs="Arial"/>
          <w:sz w:val="20"/>
          <w:szCs w:val="20"/>
        </w:rPr>
        <w:t>a standard flushing toilet; and</w:t>
      </w:r>
    </w:p>
    <w:p w14:paraId="3E493E4F" w14:textId="77777777" w:rsidR="00AD7258" w:rsidRPr="00174C96" w:rsidRDefault="00DC2625" w:rsidP="00B73779">
      <w:pPr>
        <w:pStyle w:val="NormalWeb"/>
        <w:numPr>
          <w:ilvl w:val="0"/>
          <w:numId w:val="18"/>
        </w:numPr>
        <w:spacing w:before="0" w:beforeAutospacing="0" w:after="120" w:afterAutospacing="0"/>
        <w:ind w:left="993" w:hanging="567"/>
        <w:jc w:val="both"/>
        <w:rPr>
          <w:rFonts w:ascii="Arial" w:hAnsi="Arial" w:cs="Arial"/>
          <w:sz w:val="20"/>
          <w:szCs w:val="20"/>
        </w:rPr>
      </w:pPr>
      <w:r w:rsidRPr="00174C96">
        <w:rPr>
          <w:rFonts w:ascii="Arial" w:hAnsi="Arial" w:cs="Arial"/>
          <w:sz w:val="20"/>
          <w:szCs w:val="20"/>
        </w:rPr>
        <w:t xml:space="preserve">connected to either: </w:t>
      </w:r>
    </w:p>
    <w:p w14:paraId="1AE827A1" w14:textId="77777777" w:rsidR="00AD7258" w:rsidRPr="00174C96" w:rsidRDefault="00DC2625" w:rsidP="00B73779">
      <w:pPr>
        <w:pStyle w:val="NormalWeb"/>
        <w:numPr>
          <w:ilvl w:val="1"/>
          <w:numId w:val="18"/>
        </w:numPr>
        <w:spacing w:before="0" w:beforeAutospacing="0" w:after="120" w:afterAutospacing="0"/>
        <w:ind w:left="1560" w:hanging="567"/>
        <w:jc w:val="both"/>
        <w:rPr>
          <w:rFonts w:ascii="Arial" w:hAnsi="Arial" w:cs="Arial"/>
          <w:sz w:val="20"/>
          <w:szCs w:val="20"/>
        </w:rPr>
      </w:pPr>
      <w:r w:rsidRPr="00174C96">
        <w:rPr>
          <w:rFonts w:ascii="Arial" w:hAnsi="Arial" w:cs="Arial"/>
          <w:sz w:val="20"/>
          <w:szCs w:val="20"/>
        </w:rPr>
        <w:t>the Sydney Water Corporation Ltd sewerage system or</w:t>
      </w:r>
    </w:p>
    <w:p w14:paraId="5745178A" w14:textId="77777777" w:rsidR="00AD7258" w:rsidRPr="00174C96" w:rsidRDefault="00DC2625" w:rsidP="00B73779">
      <w:pPr>
        <w:pStyle w:val="NormalWeb"/>
        <w:numPr>
          <w:ilvl w:val="1"/>
          <w:numId w:val="18"/>
        </w:numPr>
        <w:spacing w:before="0" w:beforeAutospacing="0" w:after="120" w:afterAutospacing="0"/>
        <w:ind w:left="1560" w:hanging="567"/>
        <w:jc w:val="both"/>
        <w:rPr>
          <w:rFonts w:ascii="Arial" w:hAnsi="Arial" w:cs="Arial"/>
          <w:sz w:val="20"/>
          <w:szCs w:val="20"/>
        </w:rPr>
      </w:pPr>
      <w:r w:rsidRPr="00174C96">
        <w:rPr>
          <w:rFonts w:ascii="Arial" w:hAnsi="Arial" w:cs="Arial"/>
          <w:sz w:val="20"/>
          <w:szCs w:val="20"/>
        </w:rPr>
        <w:t>an accredited sewage management facility or</w:t>
      </w:r>
    </w:p>
    <w:p w14:paraId="10A4F0FD" w14:textId="77777777" w:rsidR="00AD7258" w:rsidRPr="00174C96" w:rsidRDefault="00DC2625" w:rsidP="00B73779">
      <w:pPr>
        <w:pStyle w:val="NormalWeb"/>
        <w:numPr>
          <w:ilvl w:val="1"/>
          <w:numId w:val="18"/>
        </w:numPr>
        <w:spacing w:before="0" w:beforeAutospacing="0" w:after="120" w:afterAutospacing="0"/>
        <w:ind w:left="1560" w:hanging="567"/>
        <w:jc w:val="both"/>
        <w:rPr>
          <w:rFonts w:ascii="Arial" w:hAnsi="Arial" w:cs="Arial"/>
          <w:sz w:val="20"/>
          <w:szCs w:val="20"/>
        </w:rPr>
      </w:pPr>
      <w:r w:rsidRPr="00174C96">
        <w:rPr>
          <w:rFonts w:ascii="Arial" w:hAnsi="Arial" w:cs="Arial"/>
          <w:sz w:val="20"/>
          <w:szCs w:val="20"/>
        </w:rPr>
        <w:t>an approved chemical closet.</w:t>
      </w:r>
    </w:p>
    <w:p w14:paraId="22BDC3F2" w14:textId="77777777" w:rsidR="00AD7258" w:rsidRPr="00174C96" w:rsidRDefault="00DC2625" w:rsidP="00511765">
      <w:pPr>
        <w:pStyle w:val="NormalWeb"/>
        <w:spacing w:before="0" w:beforeAutospacing="0" w:after="120" w:afterAutospacing="0"/>
        <w:ind w:left="454"/>
        <w:jc w:val="both"/>
        <w:rPr>
          <w:rFonts w:ascii="Arial" w:hAnsi="Arial" w:cs="Arial"/>
          <w:sz w:val="20"/>
          <w:szCs w:val="20"/>
        </w:rPr>
      </w:pPr>
      <w:r w:rsidRPr="00174C96">
        <w:rPr>
          <w:rFonts w:ascii="Arial" w:hAnsi="Arial" w:cs="Arial"/>
          <w:sz w:val="20"/>
          <w:szCs w:val="20"/>
        </w:rPr>
        <w:t>The toilet facilities shall be provided on-site, prior to the commencement of any works.</w:t>
      </w:r>
    </w:p>
    <w:p w14:paraId="6512F0EE" w14:textId="77777777" w:rsidR="009F0178" w:rsidRPr="00174C96" w:rsidRDefault="00DC2625" w:rsidP="00511765">
      <w:pPr>
        <w:pStyle w:val="NormalWeb"/>
        <w:keepNext/>
        <w:numPr>
          <w:ilvl w:val="0"/>
          <w:numId w:val="5"/>
        </w:numPr>
        <w:spacing w:before="0" w:beforeAutospacing="0" w:after="0" w:afterAutospacing="0"/>
        <w:ind w:left="454" w:hanging="454"/>
        <w:rPr>
          <w:rFonts w:ascii="Arial" w:hAnsi="Arial" w:cs="Arial"/>
          <w:b/>
          <w:bCs/>
          <w:sz w:val="20"/>
          <w:szCs w:val="20"/>
        </w:rPr>
      </w:pPr>
      <w:r w:rsidRPr="00174C96">
        <w:rPr>
          <w:rFonts w:ascii="Arial" w:hAnsi="Arial" w:cs="Arial"/>
          <w:b/>
          <w:bCs/>
          <w:noProof/>
          <w:sz w:val="20"/>
          <w:szCs w:val="20"/>
        </w:rPr>
        <w:t>Enclosure of the Site</w:t>
      </w:r>
      <w:r w:rsidRPr="00174C96">
        <w:rPr>
          <w:rFonts w:ascii="Arial" w:hAnsi="Arial" w:cs="Arial"/>
          <w:b/>
          <w:bCs/>
          <w:sz w:val="20"/>
          <w:szCs w:val="20"/>
        </w:rPr>
        <w:t>  </w:t>
      </w:r>
    </w:p>
    <w:p w14:paraId="22B1C862" w14:textId="77777777" w:rsidR="00AD7258" w:rsidRPr="00174C96" w:rsidRDefault="00DC2625" w:rsidP="00511765">
      <w:pPr>
        <w:pStyle w:val="NormalWeb"/>
        <w:spacing w:before="0" w:beforeAutospacing="0" w:after="120" w:afterAutospacing="0"/>
        <w:ind w:left="454"/>
        <w:jc w:val="both"/>
        <w:rPr>
          <w:rFonts w:ascii="Arial" w:hAnsi="Arial" w:cs="Arial"/>
          <w:sz w:val="20"/>
          <w:szCs w:val="20"/>
        </w:rPr>
      </w:pPr>
      <w:r w:rsidRPr="00174C96">
        <w:rPr>
          <w:rFonts w:ascii="Arial" w:hAnsi="Arial" w:cs="Arial"/>
          <w:sz w:val="20"/>
          <w:szCs w:val="20"/>
        </w:rPr>
        <w:t>The site must be enclosed with a suitable security fence to prohibit unauthorised access, to be approved by the Principal Certifier. No building work is to commence until the fence is erected.</w:t>
      </w:r>
    </w:p>
    <w:p w14:paraId="19611CFD" w14:textId="77777777" w:rsidR="009F0178" w:rsidRPr="00174C96" w:rsidRDefault="00DC2625" w:rsidP="00511765">
      <w:pPr>
        <w:pStyle w:val="NormalWeb"/>
        <w:keepNext/>
        <w:numPr>
          <w:ilvl w:val="0"/>
          <w:numId w:val="5"/>
        </w:numPr>
        <w:spacing w:before="0" w:beforeAutospacing="0" w:after="0" w:afterAutospacing="0"/>
        <w:ind w:left="454" w:hanging="454"/>
        <w:rPr>
          <w:rFonts w:ascii="Arial" w:hAnsi="Arial" w:cs="Arial"/>
          <w:b/>
          <w:bCs/>
          <w:sz w:val="20"/>
          <w:szCs w:val="20"/>
        </w:rPr>
      </w:pPr>
      <w:r w:rsidRPr="00174C96">
        <w:rPr>
          <w:rFonts w:ascii="Arial" w:hAnsi="Arial" w:cs="Arial"/>
          <w:b/>
          <w:bCs/>
          <w:noProof/>
          <w:sz w:val="20"/>
          <w:szCs w:val="20"/>
        </w:rPr>
        <w:t>Demolition Works</w:t>
      </w:r>
      <w:r w:rsidRPr="00174C96">
        <w:rPr>
          <w:rFonts w:ascii="Arial" w:hAnsi="Arial" w:cs="Arial"/>
          <w:b/>
          <w:bCs/>
          <w:sz w:val="20"/>
          <w:szCs w:val="20"/>
        </w:rPr>
        <w:t>  </w:t>
      </w:r>
    </w:p>
    <w:p w14:paraId="3DA1D107" w14:textId="77777777" w:rsidR="00AD7258" w:rsidRPr="00174C96" w:rsidRDefault="00DC2625" w:rsidP="00511765">
      <w:pPr>
        <w:pStyle w:val="NormalWeb"/>
        <w:spacing w:before="0" w:beforeAutospacing="0" w:after="120" w:afterAutospacing="0"/>
        <w:ind w:left="454"/>
        <w:jc w:val="both"/>
        <w:rPr>
          <w:rFonts w:ascii="Arial" w:hAnsi="Arial" w:cs="Arial"/>
          <w:sz w:val="20"/>
          <w:szCs w:val="20"/>
        </w:rPr>
      </w:pPr>
      <w:r w:rsidRPr="00174C96">
        <w:rPr>
          <w:rFonts w:ascii="Arial" w:hAnsi="Arial" w:cs="Arial"/>
          <w:sz w:val="20"/>
          <w:szCs w:val="20"/>
        </w:rPr>
        <w:t>The demolition of the existing shall be carried out in accordance with Australian Standard</w:t>
      </w:r>
      <w:r w:rsidRPr="00174C96">
        <w:rPr>
          <w:rFonts w:ascii="Arial" w:hAnsi="Arial" w:cs="Arial"/>
          <w:sz w:val="20"/>
          <w:szCs w:val="20"/>
        </w:rPr>
        <w:br/>
        <w:t>AS 2601:2001: The Demolition of Structures or any other subsequent relevant Australian Standard and the requirements of SafeWork NSW.</w:t>
      </w:r>
    </w:p>
    <w:p w14:paraId="03DCDF73" w14:textId="77777777" w:rsidR="00AD7258" w:rsidRPr="00174C96" w:rsidRDefault="00DC2625" w:rsidP="00511765">
      <w:pPr>
        <w:pStyle w:val="NormalWeb"/>
        <w:spacing w:before="0" w:beforeAutospacing="0" w:after="120" w:afterAutospacing="0"/>
        <w:ind w:left="454"/>
        <w:jc w:val="both"/>
        <w:rPr>
          <w:rFonts w:ascii="Arial" w:hAnsi="Arial" w:cs="Arial"/>
          <w:sz w:val="20"/>
          <w:szCs w:val="20"/>
        </w:rPr>
      </w:pPr>
      <w:r w:rsidRPr="00174C96">
        <w:rPr>
          <w:rFonts w:ascii="Arial" w:hAnsi="Arial" w:cs="Arial"/>
          <w:sz w:val="20"/>
          <w:szCs w:val="20"/>
        </w:rPr>
        <w:t>No demolition materials shall be burnt or buried on-site. The person responsible for the demolition works shall ensure that all vehicles leaving the site carrying demolition materials have their loads covered and do not track soil or waste materials onto the road. Any unforeseen hazardous and/or intractable wastes shall be disposed of to the satisfaction of the Principal Certifier. In the event that the demolition works may involve the obstruction of any road reserve/footpath or other Council owned land, a separate application shall be made to Council to enclose the public place with a hoarding or fence over the footpath or other Council owned land.</w:t>
      </w:r>
    </w:p>
    <w:p w14:paraId="4B74F374" w14:textId="77777777" w:rsidR="009F0178" w:rsidRPr="00174C96" w:rsidRDefault="00DC2625" w:rsidP="00511765">
      <w:pPr>
        <w:pStyle w:val="NormalWeb"/>
        <w:keepNext/>
        <w:numPr>
          <w:ilvl w:val="0"/>
          <w:numId w:val="5"/>
        </w:numPr>
        <w:spacing w:before="0" w:beforeAutospacing="0" w:after="0" w:afterAutospacing="0"/>
        <w:ind w:left="454" w:hanging="454"/>
        <w:rPr>
          <w:rFonts w:ascii="Arial" w:hAnsi="Arial" w:cs="Arial"/>
          <w:b/>
          <w:bCs/>
          <w:sz w:val="20"/>
          <w:szCs w:val="20"/>
        </w:rPr>
      </w:pPr>
      <w:r w:rsidRPr="00174C96">
        <w:rPr>
          <w:rFonts w:ascii="Arial" w:hAnsi="Arial" w:cs="Arial"/>
          <w:b/>
          <w:bCs/>
          <w:noProof/>
          <w:sz w:val="20"/>
          <w:szCs w:val="20"/>
        </w:rPr>
        <w:t>Notification to SafeWork NSW</w:t>
      </w:r>
      <w:r w:rsidRPr="00174C96">
        <w:rPr>
          <w:rFonts w:ascii="Arial" w:hAnsi="Arial" w:cs="Arial"/>
          <w:b/>
          <w:bCs/>
          <w:sz w:val="20"/>
          <w:szCs w:val="20"/>
        </w:rPr>
        <w:t>  </w:t>
      </w:r>
    </w:p>
    <w:p w14:paraId="60AC7737" w14:textId="77777777" w:rsidR="00AD7258" w:rsidRPr="00174C96" w:rsidRDefault="00DC2625" w:rsidP="00511765">
      <w:pPr>
        <w:pStyle w:val="NormalWeb"/>
        <w:spacing w:before="0" w:beforeAutospacing="0" w:after="120" w:afterAutospacing="0"/>
        <w:ind w:left="454"/>
        <w:jc w:val="both"/>
        <w:rPr>
          <w:rFonts w:ascii="Arial" w:hAnsi="Arial" w:cs="Arial"/>
          <w:sz w:val="20"/>
          <w:szCs w:val="20"/>
        </w:rPr>
      </w:pPr>
      <w:r w:rsidRPr="00174C96">
        <w:rPr>
          <w:rFonts w:ascii="Arial" w:hAnsi="Arial" w:cs="Arial"/>
          <w:sz w:val="20"/>
          <w:szCs w:val="20"/>
        </w:rPr>
        <w:t xml:space="preserve">The demolition licence holder who proposes demolition of a structure or part of a structure that is loadbearing or otherwise related to the physical integrity of the structure that is at least six (6) metres in height, involving load shifting machinery on a suspended floor, or involving the use of </w:t>
      </w:r>
      <w:r w:rsidRPr="00174C96">
        <w:rPr>
          <w:rFonts w:ascii="Arial" w:hAnsi="Arial" w:cs="Arial"/>
          <w:sz w:val="20"/>
          <w:szCs w:val="20"/>
        </w:rPr>
        <w:lastRenderedPageBreak/>
        <w:t>explosives must notify SafeWork NSW in writing at least five (5) calendar days before the work commences.</w:t>
      </w:r>
    </w:p>
    <w:p w14:paraId="53665D29" w14:textId="77777777" w:rsidR="009F0178" w:rsidRPr="00174C96" w:rsidRDefault="00DC2625" w:rsidP="00511765">
      <w:pPr>
        <w:pStyle w:val="NormalWeb"/>
        <w:keepNext/>
        <w:numPr>
          <w:ilvl w:val="0"/>
          <w:numId w:val="5"/>
        </w:numPr>
        <w:spacing w:before="0" w:beforeAutospacing="0" w:after="0" w:afterAutospacing="0"/>
        <w:ind w:left="454" w:hanging="454"/>
        <w:rPr>
          <w:rFonts w:ascii="Arial" w:hAnsi="Arial" w:cs="Arial"/>
          <w:b/>
          <w:bCs/>
          <w:sz w:val="20"/>
          <w:szCs w:val="20"/>
        </w:rPr>
      </w:pPr>
      <w:r w:rsidRPr="00174C96">
        <w:rPr>
          <w:rFonts w:ascii="Arial" w:hAnsi="Arial" w:cs="Arial"/>
          <w:b/>
          <w:bCs/>
          <w:noProof/>
          <w:sz w:val="20"/>
          <w:szCs w:val="20"/>
        </w:rPr>
        <w:t>Notification to Surrounding Property Owners/Occupants Prior to Commencement of Demolition Works</w:t>
      </w:r>
      <w:r w:rsidRPr="00174C96">
        <w:rPr>
          <w:rFonts w:ascii="Arial" w:hAnsi="Arial" w:cs="Arial"/>
          <w:b/>
          <w:bCs/>
          <w:sz w:val="20"/>
          <w:szCs w:val="20"/>
        </w:rPr>
        <w:t>  </w:t>
      </w:r>
    </w:p>
    <w:p w14:paraId="1910C21E" w14:textId="77777777" w:rsidR="00AD7258" w:rsidRPr="00174C96" w:rsidRDefault="00DC2625" w:rsidP="00511765">
      <w:pPr>
        <w:pStyle w:val="NormalWeb"/>
        <w:spacing w:before="0" w:beforeAutospacing="0" w:after="120" w:afterAutospacing="0"/>
        <w:ind w:left="454"/>
        <w:jc w:val="both"/>
        <w:rPr>
          <w:rFonts w:ascii="Arial" w:hAnsi="Arial" w:cs="Arial"/>
          <w:sz w:val="20"/>
          <w:szCs w:val="20"/>
        </w:rPr>
      </w:pPr>
      <w:r w:rsidRPr="00174C96">
        <w:rPr>
          <w:rFonts w:ascii="Arial" w:hAnsi="Arial" w:cs="Arial"/>
          <w:sz w:val="20"/>
          <w:szCs w:val="20"/>
        </w:rPr>
        <w:t>At least five (5) </w:t>
      </w:r>
      <w:proofErr w:type="spellStart"/>
      <w:r w:rsidRPr="00174C96">
        <w:rPr>
          <w:rFonts w:ascii="Arial" w:hAnsi="Arial" w:cs="Arial"/>
          <w:sz w:val="20"/>
          <w:szCs w:val="20"/>
        </w:rPr>
        <w:t>days notice</w:t>
      </w:r>
      <w:proofErr w:type="spellEnd"/>
      <w:r w:rsidRPr="00174C96">
        <w:rPr>
          <w:rFonts w:ascii="Arial" w:hAnsi="Arial" w:cs="Arial"/>
          <w:sz w:val="20"/>
          <w:szCs w:val="20"/>
        </w:rPr>
        <w:t xml:space="preserve"> must be given in writing to any residence or business within 100 metres of the premises to which this consent pertains of the impending demolition works. The written notice must include at least the following information:</w:t>
      </w:r>
    </w:p>
    <w:p w14:paraId="32F3B2AB" w14:textId="77777777" w:rsidR="00AD7258" w:rsidRPr="00174C96" w:rsidRDefault="00DC2625" w:rsidP="00B73779">
      <w:pPr>
        <w:pStyle w:val="NormalWeb"/>
        <w:numPr>
          <w:ilvl w:val="0"/>
          <w:numId w:val="19"/>
        </w:numPr>
        <w:spacing w:before="0" w:beforeAutospacing="0" w:after="120" w:afterAutospacing="0"/>
        <w:ind w:left="993" w:hanging="567"/>
        <w:jc w:val="both"/>
        <w:rPr>
          <w:rFonts w:ascii="Arial" w:hAnsi="Arial" w:cs="Arial"/>
          <w:sz w:val="20"/>
          <w:szCs w:val="20"/>
        </w:rPr>
      </w:pPr>
      <w:r w:rsidRPr="00174C96">
        <w:rPr>
          <w:rFonts w:ascii="Arial" w:hAnsi="Arial" w:cs="Arial"/>
          <w:sz w:val="20"/>
          <w:szCs w:val="20"/>
        </w:rPr>
        <w:t>a summary of the work plan and method for the demolition and a timetable for completion of works, including hours of operation, transport routes etc;</w:t>
      </w:r>
    </w:p>
    <w:p w14:paraId="4A1A25AF" w14:textId="77777777" w:rsidR="00AD7258" w:rsidRPr="00174C96" w:rsidRDefault="00DC2625" w:rsidP="00B73779">
      <w:pPr>
        <w:pStyle w:val="NormalWeb"/>
        <w:numPr>
          <w:ilvl w:val="0"/>
          <w:numId w:val="19"/>
        </w:numPr>
        <w:spacing w:before="0" w:beforeAutospacing="0" w:after="120" w:afterAutospacing="0"/>
        <w:ind w:left="993" w:hanging="567"/>
        <w:jc w:val="both"/>
        <w:rPr>
          <w:rFonts w:ascii="Arial" w:hAnsi="Arial" w:cs="Arial"/>
          <w:sz w:val="20"/>
          <w:szCs w:val="20"/>
        </w:rPr>
      </w:pPr>
      <w:r w:rsidRPr="00174C96">
        <w:rPr>
          <w:rFonts w:ascii="Arial" w:hAnsi="Arial" w:cs="Arial"/>
          <w:sz w:val="20"/>
          <w:szCs w:val="20"/>
        </w:rPr>
        <w:t>details of the primary contractor and/or company conducting the demolition works;</w:t>
      </w:r>
    </w:p>
    <w:p w14:paraId="68248310" w14:textId="77777777" w:rsidR="00AD7258" w:rsidRPr="00174C96" w:rsidRDefault="00DC2625" w:rsidP="00B73779">
      <w:pPr>
        <w:pStyle w:val="NormalWeb"/>
        <w:numPr>
          <w:ilvl w:val="0"/>
          <w:numId w:val="19"/>
        </w:numPr>
        <w:spacing w:before="0" w:beforeAutospacing="0" w:after="120" w:afterAutospacing="0"/>
        <w:ind w:left="993" w:hanging="567"/>
        <w:jc w:val="both"/>
        <w:rPr>
          <w:rFonts w:ascii="Arial" w:hAnsi="Arial" w:cs="Arial"/>
          <w:sz w:val="20"/>
          <w:szCs w:val="20"/>
        </w:rPr>
      </w:pPr>
      <w:r w:rsidRPr="00174C96">
        <w:rPr>
          <w:rFonts w:ascii="Arial" w:hAnsi="Arial" w:cs="Arial"/>
          <w:sz w:val="20"/>
          <w:szCs w:val="20"/>
        </w:rPr>
        <w:t>the name and telephone number for a person supervising the works to which residents can direct questions, comments and/or concerns about the works for the duration of the works.</w:t>
      </w:r>
    </w:p>
    <w:p w14:paraId="5BC4EA82" w14:textId="77777777" w:rsidR="009F0178" w:rsidRPr="00174C96" w:rsidRDefault="00DC2625" w:rsidP="00511765">
      <w:pPr>
        <w:pStyle w:val="NormalWeb"/>
        <w:keepNext/>
        <w:numPr>
          <w:ilvl w:val="0"/>
          <w:numId w:val="5"/>
        </w:numPr>
        <w:spacing w:before="0" w:beforeAutospacing="0" w:after="0" w:afterAutospacing="0"/>
        <w:ind w:left="454" w:hanging="454"/>
        <w:rPr>
          <w:rFonts w:ascii="Arial" w:hAnsi="Arial" w:cs="Arial"/>
          <w:b/>
          <w:bCs/>
          <w:sz w:val="20"/>
          <w:szCs w:val="20"/>
        </w:rPr>
      </w:pPr>
      <w:r w:rsidRPr="00174C96">
        <w:rPr>
          <w:rFonts w:ascii="Arial" w:hAnsi="Arial" w:cs="Arial"/>
          <w:b/>
          <w:bCs/>
          <w:noProof/>
          <w:sz w:val="20"/>
          <w:szCs w:val="20"/>
        </w:rPr>
        <w:t>Site Management Program - Sediment and Erosion Control Measures</w:t>
      </w:r>
      <w:r w:rsidRPr="00174C96">
        <w:rPr>
          <w:rFonts w:ascii="Arial" w:hAnsi="Arial" w:cs="Arial"/>
          <w:b/>
          <w:bCs/>
          <w:sz w:val="20"/>
          <w:szCs w:val="20"/>
        </w:rPr>
        <w:t>  </w:t>
      </w:r>
    </w:p>
    <w:p w14:paraId="2C655412" w14:textId="77777777" w:rsidR="00AD7258" w:rsidRPr="00174C96" w:rsidRDefault="00DC2625" w:rsidP="00511765">
      <w:pPr>
        <w:pStyle w:val="NormalWeb"/>
        <w:spacing w:before="0" w:beforeAutospacing="0" w:after="120" w:afterAutospacing="0"/>
        <w:ind w:left="454"/>
        <w:jc w:val="both"/>
        <w:rPr>
          <w:rFonts w:ascii="Arial" w:hAnsi="Arial" w:cs="Arial"/>
          <w:sz w:val="20"/>
          <w:szCs w:val="20"/>
        </w:rPr>
      </w:pPr>
      <w:r w:rsidRPr="00174C96">
        <w:rPr>
          <w:rFonts w:ascii="Arial" w:hAnsi="Arial" w:cs="Arial"/>
          <w:sz w:val="20"/>
          <w:szCs w:val="20"/>
        </w:rPr>
        <w:t>A site management program incorporating all sediment and erosion control measures (</w:t>
      </w:r>
      <w:proofErr w:type="spellStart"/>
      <w:r w:rsidRPr="00174C96">
        <w:rPr>
          <w:rFonts w:ascii="Arial" w:hAnsi="Arial" w:cs="Arial"/>
          <w:sz w:val="20"/>
          <w:szCs w:val="20"/>
        </w:rPr>
        <w:t>eg</w:t>
      </w:r>
      <w:proofErr w:type="spellEnd"/>
      <w:r w:rsidRPr="00174C96">
        <w:rPr>
          <w:rFonts w:ascii="Arial" w:hAnsi="Arial" w:cs="Arial"/>
          <w:sz w:val="20"/>
          <w:szCs w:val="20"/>
        </w:rPr>
        <w:t xml:space="preserve"> cleaning of sediment traps, fences, basins and maintenance of vegetative cover) is to be initiated prior to the commencement of any demolition, excavation or construction works and maintained throughout the demolition, excavation and construction phases of the development.</w:t>
      </w:r>
    </w:p>
    <w:p w14:paraId="4656FE05" w14:textId="77777777" w:rsidR="009F0178" w:rsidRPr="00174C96" w:rsidRDefault="00DC2625" w:rsidP="00511765">
      <w:pPr>
        <w:pStyle w:val="NormalWeb"/>
        <w:keepNext/>
        <w:numPr>
          <w:ilvl w:val="0"/>
          <w:numId w:val="5"/>
        </w:numPr>
        <w:spacing w:before="0" w:beforeAutospacing="0" w:after="0" w:afterAutospacing="0"/>
        <w:ind w:left="454" w:hanging="454"/>
        <w:rPr>
          <w:rFonts w:ascii="Arial" w:hAnsi="Arial" w:cs="Arial"/>
          <w:b/>
          <w:bCs/>
          <w:sz w:val="20"/>
          <w:szCs w:val="20"/>
        </w:rPr>
      </w:pPr>
      <w:r w:rsidRPr="00174C96">
        <w:rPr>
          <w:rFonts w:ascii="Arial" w:hAnsi="Arial" w:cs="Arial"/>
          <w:b/>
          <w:bCs/>
          <w:noProof/>
          <w:sz w:val="20"/>
          <w:szCs w:val="20"/>
        </w:rPr>
        <w:t>Works in Road Reserve - Major Works</w:t>
      </w:r>
      <w:r w:rsidRPr="00174C96">
        <w:rPr>
          <w:rFonts w:ascii="Arial" w:hAnsi="Arial" w:cs="Arial"/>
          <w:b/>
          <w:bCs/>
          <w:sz w:val="20"/>
          <w:szCs w:val="20"/>
        </w:rPr>
        <w:t>  </w:t>
      </w:r>
    </w:p>
    <w:p w14:paraId="125BEA99" w14:textId="77777777" w:rsidR="00AD7258" w:rsidRPr="00174C96" w:rsidRDefault="00DC2625" w:rsidP="00511765">
      <w:pPr>
        <w:pStyle w:val="NormalWeb"/>
        <w:spacing w:before="0" w:beforeAutospacing="0" w:after="120" w:afterAutospacing="0"/>
        <w:ind w:left="454"/>
        <w:jc w:val="both"/>
        <w:rPr>
          <w:rFonts w:ascii="Arial" w:hAnsi="Arial" w:cs="Arial"/>
          <w:sz w:val="20"/>
          <w:szCs w:val="20"/>
        </w:rPr>
      </w:pPr>
      <w:r w:rsidRPr="00174C96">
        <w:rPr>
          <w:rFonts w:ascii="Arial" w:hAnsi="Arial" w:cs="Arial"/>
          <w:sz w:val="20"/>
          <w:szCs w:val="20"/>
        </w:rPr>
        <w:t>Any occupation, use, disturbance or work on the footpath or road reserve for construction purposes, which is likely to cause an interruption to existing pedestrian and/or vehicular traffic flows requires Council consent under Section 138 of the Roads Act 1993.</w:t>
      </w:r>
    </w:p>
    <w:p w14:paraId="6B43AED2" w14:textId="77777777" w:rsidR="00AD7258" w:rsidRPr="00174C96" w:rsidRDefault="00DC2625" w:rsidP="00511765">
      <w:pPr>
        <w:pStyle w:val="NormalWeb"/>
        <w:spacing w:before="0" w:beforeAutospacing="0" w:after="120" w:afterAutospacing="0"/>
        <w:ind w:left="454"/>
        <w:jc w:val="both"/>
        <w:rPr>
          <w:rFonts w:ascii="Arial" w:hAnsi="Arial" w:cs="Arial"/>
          <w:sz w:val="20"/>
          <w:szCs w:val="20"/>
        </w:rPr>
      </w:pPr>
      <w:r w:rsidRPr="00174C96">
        <w:rPr>
          <w:rFonts w:ascii="Arial" w:hAnsi="Arial" w:cs="Arial"/>
          <w:sz w:val="20"/>
          <w:szCs w:val="20"/>
        </w:rPr>
        <w:t>The application form for Works within the Road Reserve – Section 138 Roads Act can be found on Council’s website. The form outlines the requirements to be submitted with the application, to give approval to commence works under the Roads Act. It is advised that all applications are submitted and fees paid, five (5) days prior to the works within the road reserve are intended to commence. An application must be submitted must be obtained from Wollongong City Council’s Development Engineering Team prior to any works commencing where it is proposed to carry out activities such as, but not limited to, the following:</w:t>
      </w:r>
    </w:p>
    <w:p w14:paraId="1E9693D2" w14:textId="77777777" w:rsidR="00AD7258" w:rsidRPr="00174C96" w:rsidRDefault="00DC2625" w:rsidP="00B73779">
      <w:pPr>
        <w:pStyle w:val="NormalWeb"/>
        <w:numPr>
          <w:ilvl w:val="0"/>
          <w:numId w:val="20"/>
        </w:numPr>
        <w:spacing w:before="0" w:beforeAutospacing="0" w:after="120" w:afterAutospacing="0"/>
        <w:ind w:left="1134" w:hanging="708"/>
        <w:jc w:val="both"/>
        <w:rPr>
          <w:rFonts w:ascii="Arial" w:hAnsi="Arial" w:cs="Arial"/>
          <w:sz w:val="20"/>
          <w:szCs w:val="20"/>
        </w:rPr>
      </w:pPr>
      <w:r w:rsidRPr="00174C96">
        <w:rPr>
          <w:rFonts w:ascii="Arial" w:hAnsi="Arial" w:cs="Arial"/>
          <w:sz w:val="20"/>
          <w:szCs w:val="20"/>
        </w:rPr>
        <w:t>Digging or disruption to footpath/road reserve surface;</w:t>
      </w:r>
    </w:p>
    <w:p w14:paraId="11B19790" w14:textId="77777777" w:rsidR="00AD7258" w:rsidRPr="00174C96" w:rsidRDefault="00DC2625" w:rsidP="00B73779">
      <w:pPr>
        <w:pStyle w:val="NormalWeb"/>
        <w:numPr>
          <w:ilvl w:val="0"/>
          <w:numId w:val="20"/>
        </w:numPr>
        <w:spacing w:before="0" w:beforeAutospacing="0" w:after="120" w:afterAutospacing="0"/>
        <w:ind w:left="1134" w:hanging="708"/>
        <w:jc w:val="both"/>
        <w:rPr>
          <w:rFonts w:ascii="Arial" w:hAnsi="Arial" w:cs="Arial"/>
          <w:sz w:val="20"/>
          <w:szCs w:val="20"/>
        </w:rPr>
      </w:pPr>
      <w:r w:rsidRPr="00174C96">
        <w:rPr>
          <w:rFonts w:ascii="Arial" w:hAnsi="Arial" w:cs="Arial"/>
          <w:sz w:val="20"/>
          <w:szCs w:val="20"/>
        </w:rPr>
        <w:t>Loading or unloading machinery/equipment/deliveries;</w:t>
      </w:r>
    </w:p>
    <w:p w14:paraId="65103299" w14:textId="77777777" w:rsidR="00AD7258" w:rsidRPr="00174C96" w:rsidRDefault="00DC2625" w:rsidP="00B73779">
      <w:pPr>
        <w:pStyle w:val="NormalWeb"/>
        <w:numPr>
          <w:ilvl w:val="0"/>
          <w:numId w:val="20"/>
        </w:numPr>
        <w:spacing w:before="0" w:beforeAutospacing="0" w:after="120" w:afterAutospacing="0"/>
        <w:ind w:left="1134" w:hanging="708"/>
        <w:jc w:val="both"/>
        <w:rPr>
          <w:rFonts w:ascii="Arial" w:hAnsi="Arial" w:cs="Arial"/>
          <w:sz w:val="20"/>
          <w:szCs w:val="20"/>
        </w:rPr>
      </w:pPr>
      <w:r w:rsidRPr="00174C96">
        <w:rPr>
          <w:rFonts w:ascii="Arial" w:hAnsi="Arial" w:cs="Arial"/>
          <w:sz w:val="20"/>
          <w:szCs w:val="20"/>
        </w:rPr>
        <w:t>Installation of a fence or hoarding;</w:t>
      </w:r>
    </w:p>
    <w:p w14:paraId="3971F5C5" w14:textId="77777777" w:rsidR="00AD7258" w:rsidRPr="00174C96" w:rsidRDefault="00DC2625" w:rsidP="00B73779">
      <w:pPr>
        <w:pStyle w:val="NormalWeb"/>
        <w:numPr>
          <w:ilvl w:val="0"/>
          <w:numId w:val="20"/>
        </w:numPr>
        <w:spacing w:before="0" w:beforeAutospacing="0" w:after="120" w:afterAutospacing="0"/>
        <w:ind w:left="1134" w:hanging="708"/>
        <w:jc w:val="both"/>
        <w:rPr>
          <w:rFonts w:ascii="Arial" w:hAnsi="Arial" w:cs="Arial"/>
          <w:sz w:val="20"/>
          <w:szCs w:val="20"/>
        </w:rPr>
      </w:pPr>
      <w:r w:rsidRPr="00174C96">
        <w:rPr>
          <w:rFonts w:ascii="Arial" w:hAnsi="Arial" w:cs="Arial"/>
          <w:sz w:val="20"/>
          <w:szCs w:val="20"/>
        </w:rPr>
        <w:t>Stand mobile crane/plant/concrete pump/materials/waste storage containers;</w:t>
      </w:r>
    </w:p>
    <w:p w14:paraId="63EE4667" w14:textId="77777777" w:rsidR="00AD7258" w:rsidRPr="00174C96" w:rsidRDefault="00DC2625" w:rsidP="00B73779">
      <w:pPr>
        <w:pStyle w:val="NormalWeb"/>
        <w:numPr>
          <w:ilvl w:val="0"/>
          <w:numId w:val="20"/>
        </w:numPr>
        <w:spacing w:before="0" w:beforeAutospacing="0" w:after="120" w:afterAutospacing="0"/>
        <w:ind w:left="1134" w:hanging="708"/>
        <w:jc w:val="both"/>
        <w:rPr>
          <w:rFonts w:ascii="Arial" w:hAnsi="Arial" w:cs="Arial"/>
          <w:sz w:val="20"/>
          <w:szCs w:val="20"/>
        </w:rPr>
      </w:pPr>
      <w:r w:rsidRPr="00174C96">
        <w:rPr>
          <w:rFonts w:ascii="Arial" w:hAnsi="Arial" w:cs="Arial"/>
          <w:sz w:val="20"/>
          <w:szCs w:val="20"/>
        </w:rPr>
        <w:t>Pumping stormwater from the site to Council's stormwater drains;</w:t>
      </w:r>
    </w:p>
    <w:p w14:paraId="470FD454" w14:textId="77777777" w:rsidR="00AD7258" w:rsidRPr="00174C96" w:rsidRDefault="00DC2625" w:rsidP="00B73779">
      <w:pPr>
        <w:pStyle w:val="NormalWeb"/>
        <w:numPr>
          <w:ilvl w:val="0"/>
          <w:numId w:val="20"/>
        </w:numPr>
        <w:spacing w:before="0" w:beforeAutospacing="0" w:after="120" w:afterAutospacing="0"/>
        <w:ind w:left="1134" w:hanging="708"/>
        <w:jc w:val="both"/>
        <w:rPr>
          <w:rFonts w:ascii="Arial" w:hAnsi="Arial" w:cs="Arial"/>
          <w:sz w:val="20"/>
          <w:szCs w:val="20"/>
        </w:rPr>
      </w:pPr>
      <w:r w:rsidRPr="00174C96">
        <w:rPr>
          <w:rFonts w:ascii="Arial" w:hAnsi="Arial" w:cs="Arial"/>
          <w:sz w:val="20"/>
          <w:szCs w:val="20"/>
        </w:rPr>
        <w:t>Installation of services, including water, sewer, gas, stormwater, telecommunications and power;</w:t>
      </w:r>
    </w:p>
    <w:p w14:paraId="45517E78" w14:textId="77777777" w:rsidR="00AD7258" w:rsidRPr="00174C96" w:rsidRDefault="00DC2625" w:rsidP="00B73779">
      <w:pPr>
        <w:pStyle w:val="NormalWeb"/>
        <w:numPr>
          <w:ilvl w:val="0"/>
          <w:numId w:val="20"/>
        </w:numPr>
        <w:spacing w:before="0" w:beforeAutospacing="0" w:after="120" w:afterAutospacing="0"/>
        <w:ind w:left="1134" w:hanging="708"/>
        <w:jc w:val="both"/>
        <w:rPr>
          <w:rFonts w:ascii="Arial" w:hAnsi="Arial" w:cs="Arial"/>
          <w:sz w:val="20"/>
          <w:szCs w:val="20"/>
        </w:rPr>
      </w:pPr>
      <w:r w:rsidRPr="00174C96">
        <w:rPr>
          <w:rFonts w:ascii="Arial" w:hAnsi="Arial" w:cs="Arial"/>
          <w:sz w:val="20"/>
          <w:szCs w:val="20"/>
        </w:rPr>
        <w:t>Construction of new vehicular crossings or footpaths;</w:t>
      </w:r>
    </w:p>
    <w:p w14:paraId="626DA745" w14:textId="77777777" w:rsidR="00AD7258" w:rsidRPr="00174C96" w:rsidRDefault="00DC2625" w:rsidP="00B73779">
      <w:pPr>
        <w:pStyle w:val="NormalWeb"/>
        <w:numPr>
          <w:ilvl w:val="0"/>
          <w:numId w:val="20"/>
        </w:numPr>
        <w:spacing w:before="0" w:beforeAutospacing="0" w:after="120" w:afterAutospacing="0"/>
        <w:ind w:left="1134" w:hanging="708"/>
        <w:jc w:val="both"/>
        <w:rPr>
          <w:rFonts w:ascii="Arial" w:hAnsi="Arial" w:cs="Arial"/>
          <w:sz w:val="20"/>
          <w:szCs w:val="20"/>
        </w:rPr>
      </w:pPr>
      <w:r w:rsidRPr="00174C96">
        <w:rPr>
          <w:rFonts w:ascii="Arial" w:hAnsi="Arial" w:cs="Arial"/>
          <w:sz w:val="20"/>
          <w:szCs w:val="20"/>
        </w:rPr>
        <w:t>Removal of street trees;</w:t>
      </w:r>
    </w:p>
    <w:p w14:paraId="23B6EE91" w14:textId="77777777" w:rsidR="00AD7258" w:rsidRPr="00174C96" w:rsidRDefault="00DC2625" w:rsidP="00B73779">
      <w:pPr>
        <w:pStyle w:val="NormalWeb"/>
        <w:numPr>
          <w:ilvl w:val="0"/>
          <w:numId w:val="21"/>
        </w:numPr>
        <w:spacing w:before="0" w:beforeAutospacing="0" w:after="120" w:afterAutospacing="0"/>
        <w:ind w:left="1134" w:hanging="708"/>
        <w:jc w:val="both"/>
        <w:rPr>
          <w:rFonts w:ascii="Arial" w:hAnsi="Arial" w:cs="Arial"/>
          <w:sz w:val="20"/>
          <w:szCs w:val="20"/>
        </w:rPr>
      </w:pPr>
      <w:r w:rsidRPr="00174C96">
        <w:rPr>
          <w:rFonts w:ascii="Arial" w:hAnsi="Arial" w:cs="Arial"/>
          <w:sz w:val="20"/>
          <w:szCs w:val="20"/>
        </w:rPr>
        <w:t>Carrying out demolition works.</w:t>
      </w:r>
    </w:p>
    <w:p w14:paraId="3BEAE4C0" w14:textId="77777777" w:rsidR="00AD7258" w:rsidRPr="00174C96" w:rsidRDefault="00DC2625" w:rsidP="00511765">
      <w:pPr>
        <w:pStyle w:val="NormalWeb"/>
        <w:spacing w:before="0" w:beforeAutospacing="0" w:after="120" w:afterAutospacing="0"/>
        <w:ind w:left="454"/>
        <w:jc w:val="both"/>
        <w:rPr>
          <w:rFonts w:ascii="Arial" w:hAnsi="Arial" w:cs="Arial"/>
          <w:sz w:val="20"/>
          <w:szCs w:val="20"/>
        </w:rPr>
      </w:pPr>
      <w:r w:rsidRPr="00174C96">
        <w:rPr>
          <w:rFonts w:ascii="Arial" w:hAnsi="Arial" w:cs="Arial"/>
          <w:sz w:val="20"/>
          <w:szCs w:val="20"/>
        </w:rPr>
        <w:t>Restoration must be in accordance with the following requirements:</w:t>
      </w:r>
    </w:p>
    <w:p w14:paraId="3D567CCE" w14:textId="77777777" w:rsidR="00AD7258" w:rsidRPr="00174C96" w:rsidRDefault="00DC2625" w:rsidP="00B73779">
      <w:pPr>
        <w:pStyle w:val="NormalWeb"/>
        <w:numPr>
          <w:ilvl w:val="0"/>
          <w:numId w:val="22"/>
        </w:numPr>
        <w:spacing w:before="0" w:beforeAutospacing="0" w:after="120" w:afterAutospacing="0"/>
        <w:ind w:left="993" w:hanging="567"/>
        <w:jc w:val="both"/>
        <w:rPr>
          <w:rFonts w:ascii="Arial" w:hAnsi="Arial" w:cs="Arial"/>
          <w:sz w:val="20"/>
          <w:szCs w:val="20"/>
        </w:rPr>
      </w:pPr>
      <w:r w:rsidRPr="00174C96">
        <w:rPr>
          <w:rFonts w:ascii="Arial" w:hAnsi="Arial" w:cs="Arial"/>
          <w:sz w:val="20"/>
          <w:szCs w:val="20"/>
        </w:rPr>
        <w:t>All restorations are at the cost of the Applicant and must be undertaken in accordance with Council’s standard document, “Specification for work within Council’s Road Reserve”.</w:t>
      </w:r>
    </w:p>
    <w:p w14:paraId="39FEC99F" w14:textId="3F4D8722" w:rsidR="00AD7258" w:rsidRPr="00174C96" w:rsidRDefault="00DC2625" w:rsidP="00B73779">
      <w:pPr>
        <w:pStyle w:val="NormalWeb"/>
        <w:numPr>
          <w:ilvl w:val="0"/>
          <w:numId w:val="22"/>
        </w:numPr>
        <w:spacing w:before="0" w:beforeAutospacing="0" w:after="120" w:afterAutospacing="0"/>
        <w:ind w:left="993" w:hanging="567"/>
        <w:jc w:val="both"/>
        <w:rPr>
          <w:rFonts w:ascii="Arial" w:hAnsi="Arial" w:cs="Arial"/>
          <w:sz w:val="20"/>
          <w:szCs w:val="20"/>
        </w:rPr>
      </w:pPr>
      <w:r w:rsidRPr="00174C96">
        <w:rPr>
          <w:rFonts w:ascii="Arial" w:hAnsi="Arial" w:cs="Arial"/>
          <w:sz w:val="20"/>
          <w:szCs w:val="20"/>
        </w:rPr>
        <w:t>Any existing damage within the immediate work area or caused as a result of the work/occupation, must also be restored with the final works.</w:t>
      </w:r>
    </w:p>
    <w:p w14:paraId="6A357053" w14:textId="49117015" w:rsidR="004F21B8" w:rsidRPr="00174C96" w:rsidRDefault="004F21B8" w:rsidP="004F21B8">
      <w:pPr>
        <w:pStyle w:val="NormalWeb"/>
        <w:keepNext/>
        <w:numPr>
          <w:ilvl w:val="0"/>
          <w:numId w:val="5"/>
        </w:numPr>
        <w:spacing w:before="0" w:beforeAutospacing="0" w:after="0" w:afterAutospacing="0"/>
        <w:ind w:left="454" w:hanging="454"/>
        <w:rPr>
          <w:rFonts w:ascii="Arial" w:hAnsi="Arial" w:cs="Arial"/>
          <w:b/>
          <w:bCs/>
          <w:sz w:val="20"/>
          <w:szCs w:val="20"/>
        </w:rPr>
      </w:pPr>
      <w:r w:rsidRPr="00174C96">
        <w:rPr>
          <w:rFonts w:ascii="Arial" w:hAnsi="Arial" w:cs="Arial"/>
          <w:b/>
          <w:bCs/>
          <w:sz w:val="20"/>
          <w:szCs w:val="20"/>
        </w:rPr>
        <w:t xml:space="preserve">Sustainability </w:t>
      </w:r>
    </w:p>
    <w:p w14:paraId="1C45FA32" w14:textId="7BDD0C7F" w:rsidR="004F21B8" w:rsidRPr="00174C96" w:rsidRDefault="004F21B8" w:rsidP="004F21B8">
      <w:pPr>
        <w:pStyle w:val="NormalWeb"/>
        <w:spacing w:before="0" w:beforeAutospacing="0" w:after="120" w:afterAutospacing="0"/>
        <w:ind w:left="454"/>
        <w:jc w:val="both"/>
        <w:rPr>
          <w:rFonts w:ascii="Arial" w:hAnsi="Arial" w:cs="Arial"/>
          <w:sz w:val="20"/>
          <w:szCs w:val="20"/>
        </w:rPr>
      </w:pPr>
      <w:r w:rsidRPr="00174C96">
        <w:rPr>
          <w:rFonts w:ascii="Arial" w:hAnsi="Arial" w:cs="Arial"/>
          <w:sz w:val="20"/>
          <w:szCs w:val="20"/>
        </w:rPr>
        <w:t>The development is to be constructed consistent with the recommendations contained in the ESD DA Report dated 5 May 2022 prepared by Cundall.</w:t>
      </w:r>
    </w:p>
    <w:p w14:paraId="7E89A9FB" w14:textId="77777777" w:rsidR="009F0178" w:rsidRPr="00174C96" w:rsidRDefault="00DC2625" w:rsidP="00511765">
      <w:pPr>
        <w:pStyle w:val="NormalWeb"/>
        <w:keepNext/>
        <w:spacing w:before="240" w:beforeAutospacing="0" w:after="120" w:afterAutospacing="0"/>
        <w:rPr>
          <w:rFonts w:ascii="Arial" w:hAnsi="Arial" w:cs="Arial"/>
          <w:sz w:val="20"/>
          <w:szCs w:val="20"/>
        </w:rPr>
      </w:pPr>
      <w:r w:rsidRPr="00174C96">
        <w:rPr>
          <w:rFonts w:ascii="Arial" w:hAnsi="Arial" w:cs="Arial"/>
          <w:b/>
          <w:bCs/>
          <w:noProof/>
          <w:sz w:val="20"/>
          <w:szCs w:val="20"/>
        </w:rPr>
        <w:lastRenderedPageBreak/>
        <w:t>While Building Work is Being Carried Out</w:t>
      </w:r>
    </w:p>
    <w:p w14:paraId="024AFE7E" w14:textId="77777777" w:rsidR="009F0178" w:rsidRPr="00174C96" w:rsidRDefault="00DC2625" w:rsidP="00504B88">
      <w:pPr>
        <w:pStyle w:val="NormalWeb"/>
        <w:keepNext/>
        <w:numPr>
          <w:ilvl w:val="0"/>
          <w:numId w:val="5"/>
        </w:numPr>
        <w:spacing w:before="0" w:beforeAutospacing="0" w:after="0" w:afterAutospacing="0"/>
        <w:ind w:left="454" w:hanging="454"/>
        <w:rPr>
          <w:rFonts w:ascii="Arial" w:hAnsi="Arial" w:cs="Arial"/>
          <w:b/>
          <w:bCs/>
          <w:sz w:val="20"/>
          <w:szCs w:val="20"/>
        </w:rPr>
      </w:pPr>
      <w:r w:rsidRPr="00174C96">
        <w:rPr>
          <w:rFonts w:ascii="Arial" w:hAnsi="Arial" w:cs="Arial"/>
          <w:b/>
          <w:bCs/>
          <w:noProof/>
          <w:sz w:val="20"/>
          <w:szCs w:val="20"/>
        </w:rPr>
        <w:t>Compliance with the Building Code of Australia (BCA)</w:t>
      </w:r>
      <w:r w:rsidRPr="00174C96">
        <w:rPr>
          <w:rFonts w:ascii="Arial" w:hAnsi="Arial" w:cs="Arial"/>
          <w:b/>
          <w:bCs/>
          <w:sz w:val="20"/>
          <w:szCs w:val="20"/>
        </w:rPr>
        <w:t>  </w:t>
      </w:r>
    </w:p>
    <w:p w14:paraId="1211E871" w14:textId="77777777" w:rsidR="00AD7258" w:rsidRPr="00174C96" w:rsidRDefault="00DC2625" w:rsidP="00511765">
      <w:pPr>
        <w:pStyle w:val="NormalWeb"/>
        <w:spacing w:before="0" w:beforeAutospacing="0" w:after="120" w:afterAutospacing="0"/>
        <w:ind w:left="454"/>
        <w:jc w:val="both"/>
        <w:rPr>
          <w:rFonts w:ascii="Arial" w:hAnsi="Arial" w:cs="Arial"/>
          <w:sz w:val="20"/>
          <w:szCs w:val="20"/>
        </w:rPr>
      </w:pPr>
      <w:r w:rsidRPr="00174C96">
        <w:rPr>
          <w:rFonts w:ascii="Arial" w:hAnsi="Arial" w:cs="Arial"/>
          <w:sz w:val="20"/>
          <w:szCs w:val="20"/>
        </w:rPr>
        <w:t>Building work must be carried out in accordance with the requirements of the BCA.</w:t>
      </w:r>
    </w:p>
    <w:p w14:paraId="540EE129" w14:textId="77777777" w:rsidR="009F0178" w:rsidRPr="00174C96" w:rsidRDefault="00DC2625" w:rsidP="00504B88">
      <w:pPr>
        <w:pStyle w:val="NormalWeb"/>
        <w:keepNext/>
        <w:numPr>
          <w:ilvl w:val="0"/>
          <w:numId w:val="5"/>
        </w:numPr>
        <w:spacing w:before="0" w:beforeAutospacing="0" w:after="0" w:afterAutospacing="0"/>
        <w:ind w:left="454" w:hanging="454"/>
        <w:rPr>
          <w:rFonts w:ascii="Arial" w:hAnsi="Arial" w:cs="Arial"/>
          <w:b/>
          <w:bCs/>
          <w:sz w:val="20"/>
          <w:szCs w:val="20"/>
        </w:rPr>
      </w:pPr>
      <w:r w:rsidRPr="00174C96">
        <w:rPr>
          <w:rFonts w:ascii="Arial" w:hAnsi="Arial" w:cs="Arial"/>
          <w:b/>
          <w:bCs/>
          <w:noProof/>
          <w:sz w:val="20"/>
          <w:szCs w:val="20"/>
        </w:rPr>
        <w:t>Copy of Consent in the Possession of Person carrying out Tree Removal</w:t>
      </w:r>
      <w:r w:rsidRPr="00174C96">
        <w:rPr>
          <w:rFonts w:ascii="Arial" w:hAnsi="Arial" w:cs="Arial"/>
          <w:b/>
          <w:bCs/>
          <w:sz w:val="20"/>
          <w:szCs w:val="20"/>
        </w:rPr>
        <w:t>  </w:t>
      </w:r>
    </w:p>
    <w:p w14:paraId="59E0D5E2" w14:textId="77777777" w:rsidR="00AD7258" w:rsidRPr="00174C96" w:rsidRDefault="00DC2625" w:rsidP="00511765">
      <w:pPr>
        <w:pStyle w:val="NormalWeb"/>
        <w:spacing w:before="0" w:beforeAutospacing="0" w:after="120" w:afterAutospacing="0"/>
        <w:ind w:left="454"/>
        <w:jc w:val="both"/>
        <w:rPr>
          <w:rFonts w:ascii="Arial" w:hAnsi="Arial" w:cs="Arial"/>
          <w:sz w:val="20"/>
          <w:szCs w:val="20"/>
        </w:rPr>
      </w:pPr>
      <w:r w:rsidRPr="00174C96">
        <w:rPr>
          <w:rFonts w:ascii="Arial" w:hAnsi="Arial" w:cs="Arial"/>
          <w:sz w:val="20"/>
          <w:szCs w:val="20"/>
        </w:rPr>
        <w:t>The Developer/Applicant must ensure that any person carrying out tree removal is in possession of this development consent and/or the approved landscape plan, in respect to the tree(s) which has/have been given approval to be removed in accordance with this consent.</w:t>
      </w:r>
    </w:p>
    <w:p w14:paraId="217A1FD6" w14:textId="77777777" w:rsidR="009F0178" w:rsidRPr="00174C96" w:rsidRDefault="00DC2625" w:rsidP="00504B88">
      <w:pPr>
        <w:pStyle w:val="NormalWeb"/>
        <w:keepNext/>
        <w:numPr>
          <w:ilvl w:val="0"/>
          <w:numId w:val="5"/>
        </w:numPr>
        <w:spacing w:before="0" w:beforeAutospacing="0" w:after="0" w:afterAutospacing="0"/>
        <w:ind w:left="454" w:hanging="454"/>
        <w:rPr>
          <w:rFonts w:ascii="Arial" w:hAnsi="Arial" w:cs="Arial"/>
          <w:b/>
          <w:bCs/>
          <w:sz w:val="20"/>
          <w:szCs w:val="20"/>
        </w:rPr>
      </w:pPr>
      <w:r w:rsidRPr="00174C96">
        <w:rPr>
          <w:rFonts w:ascii="Arial" w:hAnsi="Arial" w:cs="Arial"/>
          <w:b/>
          <w:bCs/>
          <w:noProof/>
          <w:sz w:val="20"/>
          <w:szCs w:val="20"/>
        </w:rPr>
        <w:t>Provision of Taps/Irrigation System</w:t>
      </w:r>
      <w:r w:rsidRPr="00174C96">
        <w:rPr>
          <w:rFonts w:ascii="Arial" w:hAnsi="Arial" w:cs="Arial"/>
          <w:b/>
          <w:bCs/>
          <w:sz w:val="20"/>
          <w:szCs w:val="20"/>
        </w:rPr>
        <w:t>  </w:t>
      </w:r>
    </w:p>
    <w:p w14:paraId="65241B53" w14:textId="77777777" w:rsidR="00AD7258" w:rsidRPr="00174C96" w:rsidRDefault="00DC2625" w:rsidP="00511765">
      <w:pPr>
        <w:pStyle w:val="NormalWeb"/>
        <w:spacing w:before="0" w:beforeAutospacing="0" w:after="120" w:afterAutospacing="0"/>
        <w:ind w:left="454"/>
        <w:jc w:val="both"/>
        <w:rPr>
          <w:rFonts w:ascii="Arial" w:hAnsi="Arial" w:cs="Arial"/>
          <w:sz w:val="20"/>
          <w:szCs w:val="20"/>
        </w:rPr>
      </w:pPr>
      <w:r w:rsidRPr="00174C96">
        <w:rPr>
          <w:rFonts w:ascii="Arial" w:hAnsi="Arial" w:cs="Arial"/>
          <w:sz w:val="20"/>
          <w:szCs w:val="20"/>
        </w:rPr>
        <w:t>The provision of common taps and/or an irrigation system is required to guarantee that all landscape works are adequately watered. The location of common taps and/or irrigation system must be implemented in accordance with the approved Landscape Plan.</w:t>
      </w:r>
    </w:p>
    <w:p w14:paraId="35391D0A" w14:textId="77777777" w:rsidR="009F0178" w:rsidRPr="00174C96" w:rsidRDefault="00DC2625" w:rsidP="00504B88">
      <w:pPr>
        <w:pStyle w:val="NormalWeb"/>
        <w:keepNext/>
        <w:numPr>
          <w:ilvl w:val="0"/>
          <w:numId w:val="5"/>
        </w:numPr>
        <w:spacing w:before="0" w:beforeAutospacing="0" w:after="0" w:afterAutospacing="0"/>
        <w:ind w:left="454" w:hanging="454"/>
        <w:rPr>
          <w:rFonts w:ascii="Arial" w:hAnsi="Arial" w:cs="Arial"/>
          <w:b/>
          <w:bCs/>
          <w:sz w:val="20"/>
          <w:szCs w:val="20"/>
        </w:rPr>
      </w:pPr>
      <w:r w:rsidRPr="00174C96">
        <w:rPr>
          <w:rFonts w:ascii="Arial" w:hAnsi="Arial" w:cs="Arial"/>
          <w:b/>
          <w:bCs/>
          <w:noProof/>
          <w:sz w:val="20"/>
          <w:szCs w:val="20"/>
        </w:rPr>
        <w:t>Screen Planting</w:t>
      </w:r>
      <w:r w:rsidRPr="00174C96">
        <w:rPr>
          <w:rFonts w:ascii="Arial" w:hAnsi="Arial" w:cs="Arial"/>
          <w:b/>
          <w:bCs/>
          <w:sz w:val="20"/>
          <w:szCs w:val="20"/>
        </w:rPr>
        <w:t>  </w:t>
      </w:r>
    </w:p>
    <w:p w14:paraId="6B1BD2F6" w14:textId="6C471847" w:rsidR="00AD7258" w:rsidRPr="00174C96" w:rsidRDefault="00DC2625" w:rsidP="00511765">
      <w:pPr>
        <w:pStyle w:val="NormalWeb"/>
        <w:spacing w:before="0" w:beforeAutospacing="0" w:after="120" w:afterAutospacing="0"/>
        <w:ind w:left="454"/>
        <w:jc w:val="both"/>
        <w:rPr>
          <w:rFonts w:ascii="Arial" w:hAnsi="Arial" w:cs="Arial"/>
          <w:sz w:val="20"/>
          <w:szCs w:val="20"/>
        </w:rPr>
      </w:pPr>
      <w:r w:rsidRPr="00174C96">
        <w:rPr>
          <w:rFonts w:ascii="Arial" w:hAnsi="Arial" w:cs="Arial"/>
          <w:sz w:val="20"/>
          <w:szCs w:val="20"/>
        </w:rPr>
        <w:t xml:space="preserve">To mitigate impact to adjoining </w:t>
      </w:r>
      <w:r w:rsidR="0039122D" w:rsidRPr="00174C96">
        <w:rPr>
          <w:rFonts w:ascii="Arial" w:hAnsi="Arial" w:cs="Arial"/>
          <w:sz w:val="20"/>
          <w:szCs w:val="20"/>
        </w:rPr>
        <w:t>development</w:t>
      </w:r>
      <w:r w:rsidRPr="00174C96">
        <w:rPr>
          <w:rFonts w:ascii="Arial" w:hAnsi="Arial" w:cs="Arial"/>
          <w:sz w:val="20"/>
          <w:szCs w:val="20"/>
        </w:rPr>
        <w:t xml:space="preserve"> a continuous hedge is to be established along </w:t>
      </w:r>
      <w:r w:rsidR="0039122D" w:rsidRPr="00174C96">
        <w:rPr>
          <w:rFonts w:ascii="Arial" w:hAnsi="Arial" w:cs="Arial"/>
          <w:sz w:val="20"/>
          <w:szCs w:val="20"/>
        </w:rPr>
        <w:t xml:space="preserve">the western </w:t>
      </w:r>
      <w:r w:rsidRPr="00174C96">
        <w:rPr>
          <w:rFonts w:ascii="Arial" w:hAnsi="Arial" w:cs="Arial"/>
          <w:sz w:val="20"/>
          <w:szCs w:val="20"/>
        </w:rPr>
        <w:t>boundary for the length of property boundary.</w:t>
      </w:r>
    </w:p>
    <w:p w14:paraId="25790867" w14:textId="77777777" w:rsidR="00AD7258" w:rsidRPr="00174C96" w:rsidRDefault="00DC2625" w:rsidP="00511765">
      <w:pPr>
        <w:pStyle w:val="NormalWeb"/>
        <w:spacing w:before="0" w:beforeAutospacing="0" w:after="120" w:afterAutospacing="0"/>
        <w:ind w:left="454"/>
        <w:jc w:val="both"/>
        <w:rPr>
          <w:rFonts w:ascii="Arial" w:hAnsi="Arial" w:cs="Arial"/>
          <w:sz w:val="20"/>
          <w:szCs w:val="20"/>
        </w:rPr>
      </w:pPr>
      <w:r w:rsidRPr="00174C96">
        <w:rPr>
          <w:rFonts w:ascii="Arial" w:hAnsi="Arial" w:cs="Arial"/>
          <w:sz w:val="20"/>
          <w:szCs w:val="20"/>
        </w:rPr>
        <w:t>Recommended species:</w:t>
      </w:r>
    </w:p>
    <w:p w14:paraId="2F441396" w14:textId="77777777" w:rsidR="00AD7258" w:rsidRPr="00174C96" w:rsidRDefault="00DC2625" w:rsidP="00B73779">
      <w:pPr>
        <w:pStyle w:val="NormalWeb"/>
        <w:numPr>
          <w:ilvl w:val="0"/>
          <w:numId w:val="23"/>
        </w:numPr>
        <w:spacing w:before="0" w:beforeAutospacing="0" w:after="120" w:afterAutospacing="0"/>
        <w:ind w:left="993" w:hanging="567"/>
        <w:rPr>
          <w:rFonts w:ascii="Arial" w:hAnsi="Arial" w:cs="Arial"/>
          <w:sz w:val="20"/>
          <w:szCs w:val="20"/>
        </w:rPr>
      </w:pPr>
      <w:proofErr w:type="spellStart"/>
      <w:r w:rsidRPr="00174C96">
        <w:rPr>
          <w:rFonts w:ascii="Arial" w:hAnsi="Arial" w:cs="Arial"/>
          <w:i/>
          <w:iCs/>
          <w:sz w:val="20"/>
          <w:szCs w:val="20"/>
        </w:rPr>
        <w:t>Murraya</w:t>
      </w:r>
      <w:proofErr w:type="spellEnd"/>
      <w:r w:rsidRPr="00174C96">
        <w:rPr>
          <w:rFonts w:ascii="Arial" w:hAnsi="Arial" w:cs="Arial"/>
          <w:i/>
          <w:iCs/>
          <w:sz w:val="20"/>
          <w:szCs w:val="20"/>
        </w:rPr>
        <w:t xml:space="preserve"> </w:t>
      </w:r>
      <w:proofErr w:type="spellStart"/>
      <w:r w:rsidRPr="00174C96">
        <w:rPr>
          <w:rFonts w:ascii="Arial" w:hAnsi="Arial" w:cs="Arial"/>
          <w:i/>
          <w:iCs/>
          <w:sz w:val="20"/>
          <w:szCs w:val="20"/>
        </w:rPr>
        <w:t>paniculata</w:t>
      </w:r>
      <w:proofErr w:type="spellEnd"/>
      <w:r w:rsidRPr="00174C96">
        <w:rPr>
          <w:rFonts w:ascii="Arial" w:hAnsi="Arial" w:cs="Arial"/>
          <w:sz w:val="20"/>
          <w:szCs w:val="20"/>
        </w:rPr>
        <w:t xml:space="preserve">, </w:t>
      </w:r>
      <w:r w:rsidRPr="00174C96">
        <w:rPr>
          <w:rFonts w:ascii="Arial" w:hAnsi="Arial" w:cs="Arial"/>
          <w:i/>
          <w:iCs/>
          <w:sz w:val="20"/>
          <w:szCs w:val="20"/>
        </w:rPr>
        <w:t xml:space="preserve">Photinia </w:t>
      </w:r>
      <w:r w:rsidRPr="00174C96">
        <w:rPr>
          <w:rFonts w:ascii="Arial" w:hAnsi="Arial" w:cs="Arial"/>
          <w:sz w:val="20"/>
          <w:szCs w:val="20"/>
        </w:rPr>
        <w:t>"Red Robin",</w:t>
      </w:r>
    </w:p>
    <w:p w14:paraId="61B035DC" w14:textId="77777777" w:rsidR="00AD7258" w:rsidRPr="00174C96" w:rsidRDefault="00DC2625" w:rsidP="00B73779">
      <w:pPr>
        <w:pStyle w:val="NormalWeb"/>
        <w:numPr>
          <w:ilvl w:val="0"/>
          <w:numId w:val="23"/>
        </w:numPr>
        <w:spacing w:before="0" w:beforeAutospacing="0" w:after="120" w:afterAutospacing="0"/>
        <w:ind w:left="993" w:hanging="567"/>
        <w:rPr>
          <w:rFonts w:ascii="Arial" w:hAnsi="Arial" w:cs="Arial"/>
          <w:sz w:val="20"/>
          <w:szCs w:val="20"/>
        </w:rPr>
      </w:pPr>
      <w:r w:rsidRPr="00174C96">
        <w:rPr>
          <w:rFonts w:ascii="Arial" w:hAnsi="Arial" w:cs="Arial"/>
          <w:i/>
          <w:iCs/>
          <w:sz w:val="20"/>
          <w:szCs w:val="20"/>
        </w:rPr>
        <w:t>Viburnum tinus</w:t>
      </w:r>
      <w:r w:rsidRPr="00174C96">
        <w:rPr>
          <w:rFonts w:ascii="Arial" w:hAnsi="Arial" w:cs="Arial"/>
          <w:sz w:val="20"/>
          <w:szCs w:val="20"/>
        </w:rPr>
        <w:t xml:space="preserve">, </w:t>
      </w:r>
      <w:proofErr w:type="spellStart"/>
      <w:r w:rsidRPr="00174C96">
        <w:rPr>
          <w:rFonts w:ascii="Arial" w:hAnsi="Arial" w:cs="Arial"/>
          <w:i/>
          <w:iCs/>
          <w:sz w:val="20"/>
          <w:szCs w:val="20"/>
        </w:rPr>
        <w:t>Syzygium</w:t>
      </w:r>
      <w:proofErr w:type="spellEnd"/>
      <w:r w:rsidRPr="00174C96">
        <w:rPr>
          <w:rFonts w:ascii="Arial" w:hAnsi="Arial" w:cs="Arial"/>
          <w:i/>
          <w:iCs/>
          <w:sz w:val="20"/>
          <w:szCs w:val="20"/>
        </w:rPr>
        <w:t xml:space="preserve"> </w:t>
      </w:r>
      <w:proofErr w:type="spellStart"/>
      <w:r w:rsidRPr="00174C96">
        <w:rPr>
          <w:rFonts w:ascii="Arial" w:hAnsi="Arial" w:cs="Arial"/>
          <w:i/>
          <w:iCs/>
          <w:sz w:val="20"/>
          <w:szCs w:val="20"/>
        </w:rPr>
        <w:t>australe</w:t>
      </w:r>
      <w:proofErr w:type="spellEnd"/>
      <w:r w:rsidRPr="00174C96">
        <w:rPr>
          <w:rFonts w:ascii="Arial" w:hAnsi="Arial" w:cs="Arial"/>
          <w:sz w:val="20"/>
          <w:szCs w:val="20"/>
        </w:rPr>
        <w:t xml:space="preserve"> "Aussie Southern",</w:t>
      </w:r>
    </w:p>
    <w:p w14:paraId="400F26FE" w14:textId="77777777" w:rsidR="00AD7258" w:rsidRPr="00174C96" w:rsidRDefault="00DC2625" w:rsidP="00B73779">
      <w:pPr>
        <w:pStyle w:val="NormalWeb"/>
        <w:numPr>
          <w:ilvl w:val="0"/>
          <w:numId w:val="23"/>
        </w:numPr>
        <w:spacing w:before="0" w:beforeAutospacing="0" w:after="120" w:afterAutospacing="0"/>
        <w:ind w:left="993" w:hanging="567"/>
        <w:rPr>
          <w:rFonts w:ascii="Arial" w:hAnsi="Arial" w:cs="Arial"/>
          <w:sz w:val="20"/>
          <w:szCs w:val="20"/>
        </w:rPr>
      </w:pPr>
      <w:proofErr w:type="spellStart"/>
      <w:r w:rsidRPr="00174C96">
        <w:rPr>
          <w:rFonts w:ascii="Arial" w:hAnsi="Arial" w:cs="Arial"/>
          <w:i/>
          <w:iCs/>
          <w:sz w:val="20"/>
          <w:szCs w:val="20"/>
        </w:rPr>
        <w:t>Syzygium</w:t>
      </w:r>
      <w:proofErr w:type="spellEnd"/>
      <w:r w:rsidRPr="00174C96">
        <w:rPr>
          <w:rFonts w:ascii="Arial" w:hAnsi="Arial" w:cs="Arial"/>
          <w:i/>
          <w:iCs/>
          <w:sz w:val="20"/>
          <w:szCs w:val="20"/>
        </w:rPr>
        <w:t xml:space="preserve"> </w:t>
      </w:r>
      <w:proofErr w:type="spellStart"/>
      <w:r w:rsidRPr="00174C96">
        <w:rPr>
          <w:rFonts w:ascii="Arial" w:hAnsi="Arial" w:cs="Arial"/>
          <w:i/>
          <w:iCs/>
          <w:sz w:val="20"/>
          <w:szCs w:val="20"/>
        </w:rPr>
        <w:t>australe</w:t>
      </w:r>
      <w:proofErr w:type="spellEnd"/>
      <w:r w:rsidRPr="00174C96">
        <w:rPr>
          <w:rFonts w:ascii="Arial" w:hAnsi="Arial" w:cs="Arial"/>
          <w:sz w:val="20"/>
          <w:szCs w:val="20"/>
        </w:rPr>
        <w:t xml:space="preserve"> "Aussie Compact",</w:t>
      </w:r>
    </w:p>
    <w:p w14:paraId="2057B199" w14:textId="77777777" w:rsidR="00AD7258" w:rsidRPr="00174C96" w:rsidRDefault="00DC2625" w:rsidP="00B73779">
      <w:pPr>
        <w:pStyle w:val="NormalWeb"/>
        <w:numPr>
          <w:ilvl w:val="0"/>
          <w:numId w:val="23"/>
        </w:numPr>
        <w:spacing w:before="0" w:beforeAutospacing="0" w:after="120" w:afterAutospacing="0"/>
        <w:ind w:left="993" w:hanging="567"/>
        <w:rPr>
          <w:rFonts w:ascii="Arial" w:hAnsi="Arial" w:cs="Arial"/>
          <w:sz w:val="20"/>
          <w:szCs w:val="20"/>
        </w:rPr>
      </w:pPr>
      <w:proofErr w:type="spellStart"/>
      <w:r w:rsidRPr="00174C96">
        <w:rPr>
          <w:rFonts w:ascii="Arial" w:hAnsi="Arial" w:cs="Arial"/>
          <w:i/>
          <w:iCs/>
          <w:sz w:val="20"/>
          <w:szCs w:val="20"/>
        </w:rPr>
        <w:t>Syzygium</w:t>
      </w:r>
      <w:proofErr w:type="spellEnd"/>
      <w:r w:rsidRPr="00174C96">
        <w:rPr>
          <w:rFonts w:ascii="Arial" w:hAnsi="Arial" w:cs="Arial"/>
          <w:i/>
          <w:iCs/>
          <w:sz w:val="20"/>
          <w:szCs w:val="20"/>
        </w:rPr>
        <w:t xml:space="preserve"> </w:t>
      </w:r>
      <w:proofErr w:type="spellStart"/>
      <w:r w:rsidRPr="00174C96">
        <w:rPr>
          <w:rFonts w:ascii="Arial" w:hAnsi="Arial" w:cs="Arial"/>
          <w:i/>
          <w:iCs/>
          <w:sz w:val="20"/>
          <w:szCs w:val="20"/>
        </w:rPr>
        <w:t>luehmannii</w:t>
      </w:r>
      <w:proofErr w:type="spellEnd"/>
      <w:r w:rsidRPr="00174C96">
        <w:rPr>
          <w:rFonts w:ascii="Arial" w:hAnsi="Arial" w:cs="Arial"/>
          <w:i/>
          <w:iCs/>
          <w:sz w:val="20"/>
          <w:szCs w:val="20"/>
        </w:rPr>
        <w:t xml:space="preserve"> x </w:t>
      </w:r>
      <w:proofErr w:type="spellStart"/>
      <w:r w:rsidRPr="00174C96">
        <w:rPr>
          <w:rFonts w:ascii="Arial" w:hAnsi="Arial" w:cs="Arial"/>
          <w:i/>
          <w:iCs/>
          <w:sz w:val="20"/>
          <w:szCs w:val="20"/>
        </w:rPr>
        <w:t>S.wilsonii</w:t>
      </w:r>
      <w:proofErr w:type="spellEnd"/>
      <w:r w:rsidRPr="00174C96">
        <w:rPr>
          <w:rFonts w:ascii="Arial" w:hAnsi="Arial" w:cs="Arial"/>
          <w:sz w:val="20"/>
          <w:szCs w:val="20"/>
        </w:rPr>
        <w:t xml:space="preserve"> "Cascade",</w:t>
      </w:r>
    </w:p>
    <w:p w14:paraId="5F44ED75" w14:textId="77777777" w:rsidR="00AD7258" w:rsidRPr="00174C96" w:rsidRDefault="00DC2625" w:rsidP="00B73779">
      <w:pPr>
        <w:pStyle w:val="NormalWeb"/>
        <w:numPr>
          <w:ilvl w:val="0"/>
          <w:numId w:val="23"/>
        </w:numPr>
        <w:spacing w:before="0" w:beforeAutospacing="0" w:after="120" w:afterAutospacing="0"/>
        <w:ind w:left="993" w:hanging="567"/>
        <w:rPr>
          <w:rFonts w:ascii="Arial" w:hAnsi="Arial" w:cs="Arial"/>
          <w:sz w:val="20"/>
          <w:szCs w:val="20"/>
        </w:rPr>
      </w:pPr>
      <w:r w:rsidRPr="00174C96">
        <w:rPr>
          <w:rFonts w:ascii="Arial" w:hAnsi="Arial" w:cs="Arial"/>
          <w:i/>
          <w:iCs/>
          <w:sz w:val="20"/>
          <w:szCs w:val="20"/>
        </w:rPr>
        <w:t xml:space="preserve">Westringia </w:t>
      </w:r>
      <w:proofErr w:type="spellStart"/>
      <w:r w:rsidRPr="00174C96">
        <w:rPr>
          <w:rFonts w:ascii="Arial" w:hAnsi="Arial" w:cs="Arial"/>
          <w:i/>
          <w:iCs/>
          <w:sz w:val="20"/>
          <w:szCs w:val="20"/>
        </w:rPr>
        <w:t>fruticosa</w:t>
      </w:r>
      <w:proofErr w:type="spellEnd"/>
      <w:r w:rsidRPr="00174C96">
        <w:rPr>
          <w:rFonts w:ascii="Arial" w:hAnsi="Arial" w:cs="Arial"/>
          <w:sz w:val="20"/>
          <w:szCs w:val="20"/>
        </w:rPr>
        <w:t>.</w:t>
      </w:r>
    </w:p>
    <w:p w14:paraId="72568827" w14:textId="77777777" w:rsidR="00AD7258" w:rsidRPr="00174C96" w:rsidRDefault="00DC2625" w:rsidP="00511765">
      <w:pPr>
        <w:pStyle w:val="NormalWeb"/>
        <w:spacing w:before="0" w:beforeAutospacing="0" w:after="120" w:afterAutospacing="0"/>
        <w:ind w:left="454"/>
        <w:jc w:val="both"/>
        <w:rPr>
          <w:rFonts w:ascii="Arial" w:hAnsi="Arial" w:cs="Arial"/>
          <w:sz w:val="20"/>
          <w:szCs w:val="20"/>
        </w:rPr>
      </w:pPr>
      <w:r w:rsidRPr="00174C96">
        <w:rPr>
          <w:rFonts w:ascii="Arial" w:hAnsi="Arial" w:cs="Arial"/>
          <w:sz w:val="20"/>
          <w:szCs w:val="20"/>
        </w:rPr>
        <w:t>Minimum spacing 900mm.</w:t>
      </w:r>
    </w:p>
    <w:p w14:paraId="7CB23A86" w14:textId="77777777" w:rsidR="00AD7258" w:rsidRPr="00174C96" w:rsidRDefault="00DC2625" w:rsidP="00511765">
      <w:pPr>
        <w:pStyle w:val="NormalWeb"/>
        <w:spacing w:before="0" w:beforeAutospacing="0" w:after="120" w:afterAutospacing="0"/>
        <w:ind w:left="454"/>
        <w:jc w:val="both"/>
        <w:rPr>
          <w:rFonts w:ascii="Arial" w:hAnsi="Arial" w:cs="Arial"/>
          <w:sz w:val="20"/>
          <w:szCs w:val="20"/>
        </w:rPr>
      </w:pPr>
      <w:r w:rsidRPr="00174C96">
        <w:rPr>
          <w:rFonts w:ascii="Arial" w:hAnsi="Arial" w:cs="Arial"/>
          <w:sz w:val="20"/>
          <w:szCs w:val="20"/>
        </w:rPr>
        <w:t>Minimum pot size 5 lt.</w:t>
      </w:r>
    </w:p>
    <w:p w14:paraId="5C7C1858" w14:textId="77777777" w:rsidR="00AD7258" w:rsidRPr="00174C96" w:rsidRDefault="00DC2625" w:rsidP="00511765">
      <w:pPr>
        <w:pStyle w:val="NormalWeb"/>
        <w:spacing w:before="0" w:beforeAutospacing="0" w:after="120" w:afterAutospacing="0"/>
        <w:ind w:left="454"/>
        <w:jc w:val="both"/>
        <w:rPr>
          <w:rFonts w:ascii="Arial" w:hAnsi="Arial" w:cs="Arial"/>
          <w:sz w:val="20"/>
          <w:szCs w:val="20"/>
        </w:rPr>
      </w:pPr>
      <w:r w:rsidRPr="00174C96">
        <w:rPr>
          <w:rFonts w:ascii="Arial" w:hAnsi="Arial" w:cs="Arial"/>
          <w:sz w:val="20"/>
          <w:szCs w:val="20"/>
        </w:rPr>
        <w:t>A further list of suitable suggested species may be found in Wollongong Development Control Plan 2009 – Chapter E6: Landscaping.</w:t>
      </w:r>
    </w:p>
    <w:p w14:paraId="1FBED6F1" w14:textId="77777777" w:rsidR="009F0178" w:rsidRPr="00174C96" w:rsidRDefault="00DC2625" w:rsidP="00504B88">
      <w:pPr>
        <w:pStyle w:val="NormalWeb"/>
        <w:keepNext/>
        <w:numPr>
          <w:ilvl w:val="0"/>
          <w:numId w:val="5"/>
        </w:numPr>
        <w:spacing w:before="0" w:beforeAutospacing="0" w:after="0" w:afterAutospacing="0"/>
        <w:ind w:left="454" w:hanging="454"/>
        <w:rPr>
          <w:rFonts w:ascii="Arial" w:hAnsi="Arial" w:cs="Arial"/>
          <w:b/>
          <w:bCs/>
          <w:sz w:val="20"/>
          <w:szCs w:val="20"/>
        </w:rPr>
      </w:pPr>
      <w:r w:rsidRPr="00174C96">
        <w:rPr>
          <w:rFonts w:ascii="Arial" w:hAnsi="Arial" w:cs="Arial"/>
          <w:b/>
          <w:bCs/>
          <w:noProof/>
          <w:sz w:val="20"/>
          <w:szCs w:val="20"/>
        </w:rPr>
        <w:t>Survey Report for Floor Levels</w:t>
      </w:r>
      <w:r w:rsidRPr="00174C96">
        <w:rPr>
          <w:rFonts w:ascii="Arial" w:hAnsi="Arial" w:cs="Arial"/>
          <w:b/>
          <w:bCs/>
          <w:sz w:val="20"/>
          <w:szCs w:val="20"/>
        </w:rPr>
        <w:t>  </w:t>
      </w:r>
    </w:p>
    <w:p w14:paraId="77488F66" w14:textId="77777777" w:rsidR="00AD7258" w:rsidRPr="00174C96" w:rsidRDefault="00DC2625" w:rsidP="00511765">
      <w:pPr>
        <w:pStyle w:val="NormalWeb"/>
        <w:spacing w:before="0" w:beforeAutospacing="0" w:after="120" w:afterAutospacing="0"/>
        <w:ind w:left="454"/>
        <w:jc w:val="both"/>
        <w:rPr>
          <w:rFonts w:ascii="Arial" w:hAnsi="Arial" w:cs="Arial"/>
          <w:sz w:val="20"/>
          <w:szCs w:val="20"/>
        </w:rPr>
      </w:pPr>
      <w:r w:rsidRPr="00174C96">
        <w:rPr>
          <w:rFonts w:ascii="Arial" w:hAnsi="Arial" w:cs="Arial"/>
          <w:sz w:val="20"/>
          <w:szCs w:val="20"/>
        </w:rPr>
        <w:t>A Survey Report must be submitted to the Principal Certifier verifying that each floor level accords with the floor levels as per the approved plans under this consent. The survey shall be undertaken after the formwork has been completed and prior to the pouring of concrete for each respective level of the building (if the building involves more than one level). All levels shall relate to Australian Height Datum.</w:t>
      </w:r>
    </w:p>
    <w:p w14:paraId="35B23092" w14:textId="77777777" w:rsidR="009F0178" w:rsidRPr="00174C96" w:rsidRDefault="00DC2625" w:rsidP="00504B88">
      <w:pPr>
        <w:pStyle w:val="NormalWeb"/>
        <w:keepNext/>
        <w:numPr>
          <w:ilvl w:val="0"/>
          <w:numId w:val="5"/>
        </w:numPr>
        <w:spacing w:before="0" w:beforeAutospacing="0" w:after="0" w:afterAutospacing="0"/>
        <w:ind w:left="454" w:hanging="454"/>
        <w:rPr>
          <w:rFonts w:ascii="Arial" w:hAnsi="Arial" w:cs="Arial"/>
          <w:b/>
          <w:bCs/>
          <w:sz w:val="20"/>
          <w:szCs w:val="20"/>
        </w:rPr>
      </w:pPr>
      <w:r w:rsidRPr="00174C96">
        <w:rPr>
          <w:rFonts w:ascii="Arial" w:hAnsi="Arial" w:cs="Arial"/>
          <w:b/>
          <w:bCs/>
          <w:noProof/>
          <w:sz w:val="20"/>
          <w:szCs w:val="20"/>
        </w:rPr>
        <w:t>Flood Compatible Materials - Electrical</w:t>
      </w:r>
      <w:r w:rsidRPr="00174C96">
        <w:rPr>
          <w:rFonts w:ascii="Arial" w:hAnsi="Arial" w:cs="Arial"/>
          <w:b/>
          <w:bCs/>
          <w:sz w:val="20"/>
          <w:szCs w:val="20"/>
        </w:rPr>
        <w:t>  </w:t>
      </w:r>
    </w:p>
    <w:p w14:paraId="0FFE15E7" w14:textId="4EF8BEC8" w:rsidR="00AD7258" w:rsidRPr="00174C96" w:rsidRDefault="00DC2625" w:rsidP="00511765">
      <w:pPr>
        <w:pStyle w:val="NormalWeb"/>
        <w:spacing w:before="0" w:beforeAutospacing="0" w:after="120" w:afterAutospacing="0"/>
        <w:ind w:left="454"/>
        <w:jc w:val="both"/>
        <w:rPr>
          <w:rFonts w:ascii="Arial" w:hAnsi="Arial" w:cs="Arial"/>
          <w:sz w:val="20"/>
          <w:szCs w:val="20"/>
        </w:rPr>
      </w:pPr>
      <w:r w:rsidRPr="00174C96">
        <w:rPr>
          <w:rFonts w:ascii="Arial" w:hAnsi="Arial" w:cs="Arial"/>
          <w:sz w:val="20"/>
          <w:szCs w:val="20"/>
        </w:rPr>
        <w:t>All power service (metering) equipment, power outlets, switches etc. shall be located above the highest adjacent 1% AEP flood level as determined by a qualified engineer plus 500mm freeboard. All electrical wiring installed below this level should be suitable for continuous underwater immersion and should contain no fibrous components. Earth leakage circuit breakers shall also be installed. Any equipment installed below the determined level should be capable of disconnection by a single plug and socket assembly.</w:t>
      </w:r>
    </w:p>
    <w:p w14:paraId="219AEFA0" w14:textId="77777777" w:rsidR="009F0178" w:rsidRPr="00174C96" w:rsidRDefault="00DC2625" w:rsidP="00504B88">
      <w:pPr>
        <w:pStyle w:val="NormalWeb"/>
        <w:keepNext/>
        <w:numPr>
          <w:ilvl w:val="0"/>
          <w:numId w:val="5"/>
        </w:numPr>
        <w:spacing w:before="0" w:beforeAutospacing="0" w:after="0" w:afterAutospacing="0"/>
        <w:ind w:left="454" w:hanging="454"/>
        <w:rPr>
          <w:rFonts w:ascii="Arial" w:hAnsi="Arial" w:cs="Arial"/>
          <w:b/>
          <w:bCs/>
          <w:sz w:val="20"/>
          <w:szCs w:val="20"/>
        </w:rPr>
      </w:pPr>
      <w:r w:rsidRPr="00174C96">
        <w:rPr>
          <w:rFonts w:ascii="Arial" w:hAnsi="Arial" w:cs="Arial"/>
          <w:b/>
          <w:bCs/>
          <w:noProof/>
          <w:sz w:val="20"/>
          <w:szCs w:val="20"/>
        </w:rPr>
        <w:t>Fences</w:t>
      </w:r>
      <w:r w:rsidRPr="00174C96">
        <w:rPr>
          <w:rFonts w:ascii="Arial" w:hAnsi="Arial" w:cs="Arial"/>
          <w:b/>
          <w:bCs/>
          <w:sz w:val="20"/>
          <w:szCs w:val="20"/>
        </w:rPr>
        <w:t>  </w:t>
      </w:r>
    </w:p>
    <w:p w14:paraId="4FE78326" w14:textId="77777777" w:rsidR="00AD7258" w:rsidRPr="00174C96" w:rsidRDefault="00DC2625" w:rsidP="00511765">
      <w:pPr>
        <w:pStyle w:val="NormalWeb"/>
        <w:spacing w:before="0" w:beforeAutospacing="0" w:after="120" w:afterAutospacing="0"/>
        <w:ind w:left="454"/>
        <w:jc w:val="both"/>
        <w:rPr>
          <w:rFonts w:ascii="Arial" w:hAnsi="Arial" w:cs="Arial"/>
          <w:sz w:val="20"/>
          <w:szCs w:val="20"/>
        </w:rPr>
      </w:pPr>
      <w:r w:rsidRPr="00174C96">
        <w:rPr>
          <w:rFonts w:ascii="Arial" w:hAnsi="Arial" w:cs="Arial"/>
          <w:sz w:val="20"/>
          <w:szCs w:val="20"/>
        </w:rPr>
        <w:t>Any new fences constructed on the site and located in the flood plain shall be of a type that will not obstruct the free flow of floodwaters and not cause damage to surrounding land in the event of a flood.</w:t>
      </w:r>
    </w:p>
    <w:p w14:paraId="7F9F2137" w14:textId="77777777" w:rsidR="008D3984" w:rsidRPr="00174C96" w:rsidRDefault="00DC2625" w:rsidP="00511765">
      <w:pPr>
        <w:pStyle w:val="NormalWeb"/>
        <w:keepNext/>
        <w:spacing w:before="240" w:beforeAutospacing="0" w:after="120" w:afterAutospacing="0"/>
        <w:jc w:val="both"/>
        <w:rPr>
          <w:rFonts w:ascii="Arial" w:hAnsi="Arial" w:cs="Arial"/>
          <w:sz w:val="20"/>
          <w:szCs w:val="20"/>
        </w:rPr>
      </w:pPr>
      <w:r w:rsidRPr="00174C96">
        <w:rPr>
          <w:rFonts w:ascii="Arial" w:hAnsi="Arial" w:cs="Arial"/>
          <w:b/>
          <w:bCs/>
          <w:noProof/>
          <w:sz w:val="20"/>
          <w:szCs w:val="20"/>
        </w:rPr>
        <w:t>Before the Issue of an Occupation Certificate</w:t>
      </w:r>
    </w:p>
    <w:p w14:paraId="16CA4813" w14:textId="77777777" w:rsidR="008D3984" w:rsidRPr="00174C96" w:rsidRDefault="00DC2625" w:rsidP="00511765">
      <w:pPr>
        <w:pStyle w:val="NormalWeb"/>
        <w:keepNext/>
        <w:numPr>
          <w:ilvl w:val="0"/>
          <w:numId w:val="5"/>
        </w:numPr>
        <w:spacing w:before="0" w:beforeAutospacing="0" w:after="0" w:afterAutospacing="0"/>
        <w:ind w:left="454" w:hanging="454"/>
        <w:rPr>
          <w:rFonts w:ascii="Arial" w:hAnsi="Arial" w:cs="Arial"/>
          <w:b/>
          <w:bCs/>
          <w:sz w:val="20"/>
          <w:szCs w:val="20"/>
        </w:rPr>
      </w:pPr>
      <w:r w:rsidRPr="00174C96">
        <w:rPr>
          <w:rFonts w:ascii="Arial" w:hAnsi="Arial" w:cs="Arial"/>
          <w:b/>
          <w:bCs/>
          <w:noProof/>
          <w:sz w:val="20"/>
          <w:szCs w:val="20"/>
        </w:rPr>
        <w:t>Registration</w:t>
      </w:r>
      <w:r w:rsidRPr="00174C96">
        <w:rPr>
          <w:rFonts w:ascii="Arial" w:hAnsi="Arial" w:cs="Arial"/>
          <w:b/>
          <w:bCs/>
          <w:sz w:val="20"/>
          <w:szCs w:val="20"/>
        </w:rPr>
        <w:t>  </w:t>
      </w:r>
    </w:p>
    <w:p w14:paraId="693BB593" w14:textId="77777777" w:rsidR="00AD7258" w:rsidRPr="00174C96" w:rsidRDefault="00DC2625" w:rsidP="00511765">
      <w:pPr>
        <w:pStyle w:val="NormalWeb"/>
        <w:spacing w:before="0" w:beforeAutospacing="0" w:after="120" w:afterAutospacing="0"/>
        <w:ind w:left="454"/>
        <w:jc w:val="both"/>
        <w:rPr>
          <w:rFonts w:ascii="Arial" w:hAnsi="Arial" w:cs="Arial"/>
          <w:sz w:val="20"/>
          <w:szCs w:val="20"/>
        </w:rPr>
      </w:pPr>
      <w:r w:rsidRPr="00174C96">
        <w:rPr>
          <w:rFonts w:ascii="Arial" w:hAnsi="Arial" w:cs="Arial"/>
          <w:sz w:val="20"/>
          <w:szCs w:val="20"/>
        </w:rPr>
        <w:t xml:space="preserve">The food business is required to be registered with Council’s Regulation and Enforcement Division. An application must be made submitting the appropriate form prior to business operations commencing. Form can be found on Councils’ web page </w:t>
      </w:r>
      <w:r w:rsidRPr="00174C96">
        <w:rPr>
          <w:rFonts w:ascii="Arial" w:hAnsi="Arial" w:cs="Arial"/>
          <w:sz w:val="20"/>
          <w:szCs w:val="20"/>
        </w:rPr>
        <w:lastRenderedPageBreak/>
        <w:t>http://www.wollongong.nsw.gov.au/council/formsandfactsheets.asp. then navigate to Health/Application for Licence.</w:t>
      </w:r>
    </w:p>
    <w:p w14:paraId="32B1BCD8" w14:textId="77777777" w:rsidR="008D3984" w:rsidRPr="00174C96" w:rsidRDefault="00DC2625" w:rsidP="00511765">
      <w:pPr>
        <w:pStyle w:val="NormalWeb"/>
        <w:keepNext/>
        <w:numPr>
          <w:ilvl w:val="0"/>
          <w:numId w:val="5"/>
        </w:numPr>
        <w:spacing w:before="0" w:beforeAutospacing="0" w:after="0" w:afterAutospacing="0"/>
        <w:ind w:left="454" w:hanging="454"/>
        <w:rPr>
          <w:rFonts w:ascii="Arial" w:hAnsi="Arial" w:cs="Arial"/>
          <w:b/>
          <w:bCs/>
          <w:sz w:val="20"/>
          <w:szCs w:val="20"/>
        </w:rPr>
      </w:pPr>
      <w:r w:rsidRPr="00174C96">
        <w:rPr>
          <w:rFonts w:ascii="Arial" w:hAnsi="Arial" w:cs="Arial"/>
          <w:b/>
          <w:bCs/>
          <w:noProof/>
          <w:sz w:val="20"/>
          <w:szCs w:val="20"/>
        </w:rPr>
        <w:t>Completion of landscape and tree works</w:t>
      </w:r>
      <w:r w:rsidRPr="00174C96">
        <w:rPr>
          <w:rFonts w:ascii="Arial" w:hAnsi="Arial" w:cs="Arial"/>
          <w:b/>
          <w:bCs/>
          <w:sz w:val="20"/>
          <w:szCs w:val="20"/>
        </w:rPr>
        <w:t>  </w:t>
      </w:r>
    </w:p>
    <w:p w14:paraId="67A66848" w14:textId="77777777" w:rsidR="00AD7258" w:rsidRPr="00174C96" w:rsidRDefault="00DC2625" w:rsidP="00511765">
      <w:pPr>
        <w:pStyle w:val="NormalWeb"/>
        <w:spacing w:before="0" w:beforeAutospacing="0" w:after="120" w:afterAutospacing="0"/>
        <w:ind w:left="454"/>
        <w:jc w:val="both"/>
        <w:rPr>
          <w:rFonts w:ascii="Arial" w:hAnsi="Arial" w:cs="Arial"/>
          <w:sz w:val="20"/>
          <w:szCs w:val="20"/>
        </w:rPr>
      </w:pPr>
      <w:r w:rsidRPr="00174C96">
        <w:rPr>
          <w:rFonts w:ascii="Arial" w:hAnsi="Arial" w:cs="Arial"/>
          <w:sz w:val="20"/>
          <w:szCs w:val="20"/>
        </w:rPr>
        <w:t>Before the issue of an occupation certificate, the principal certifier must be satisfied that all landscape and tree works, including pruning in accordance with </w:t>
      </w:r>
      <w:r w:rsidRPr="00174C96">
        <w:rPr>
          <w:rFonts w:ascii="Arial" w:hAnsi="Arial" w:cs="Arial"/>
          <w:i/>
          <w:iCs/>
          <w:sz w:val="20"/>
          <w:szCs w:val="20"/>
        </w:rPr>
        <w:t>AS 4373-2007 Pruning of amenity trees</w:t>
      </w:r>
      <w:r w:rsidRPr="00174C96">
        <w:rPr>
          <w:rFonts w:ascii="Arial" w:hAnsi="Arial" w:cs="Arial"/>
          <w:sz w:val="20"/>
          <w:szCs w:val="20"/>
        </w:rPr>
        <w:t> and the removal of all noxious weed species, have been completed in accordance with the approved plans and any relevant conditions of this consent.</w:t>
      </w:r>
    </w:p>
    <w:p w14:paraId="75FB8CBC" w14:textId="77777777" w:rsidR="008D3984" w:rsidRPr="00174C96" w:rsidRDefault="00DC2625" w:rsidP="00511765">
      <w:pPr>
        <w:pStyle w:val="NormalWeb"/>
        <w:keepNext/>
        <w:numPr>
          <w:ilvl w:val="0"/>
          <w:numId w:val="5"/>
        </w:numPr>
        <w:spacing w:before="0" w:beforeAutospacing="0" w:after="0" w:afterAutospacing="0"/>
        <w:ind w:left="454" w:hanging="454"/>
        <w:rPr>
          <w:rFonts w:ascii="Arial" w:hAnsi="Arial" w:cs="Arial"/>
          <w:b/>
          <w:bCs/>
          <w:sz w:val="20"/>
          <w:szCs w:val="20"/>
        </w:rPr>
      </w:pPr>
      <w:r w:rsidRPr="00174C96">
        <w:rPr>
          <w:rFonts w:ascii="Arial" w:hAnsi="Arial" w:cs="Arial"/>
          <w:b/>
          <w:bCs/>
          <w:noProof/>
          <w:sz w:val="20"/>
          <w:szCs w:val="20"/>
        </w:rPr>
        <w:t>Retaining Wall Certification</w:t>
      </w:r>
      <w:r w:rsidRPr="00174C96">
        <w:rPr>
          <w:rFonts w:ascii="Arial" w:hAnsi="Arial" w:cs="Arial"/>
          <w:b/>
          <w:bCs/>
          <w:sz w:val="20"/>
          <w:szCs w:val="20"/>
        </w:rPr>
        <w:t>  </w:t>
      </w:r>
    </w:p>
    <w:p w14:paraId="4E530ECB" w14:textId="77777777" w:rsidR="00AD7258" w:rsidRPr="00174C96" w:rsidRDefault="00DC2625" w:rsidP="00511765">
      <w:pPr>
        <w:pStyle w:val="NormalWeb"/>
        <w:spacing w:before="0" w:beforeAutospacing="0" w:after="120" w:afterAutospacing="0"/>
        <w:ind w:left="454"/>
        <w:jc w:val="both"/>
        <w:rPr>
          <w:rFonts w:ascii="Arial" w:hAnsi="Arial" w:cs="Arial"/>
          <w:sz w:val="20"/>
          <w:szCs w:val="20"/>
        </w:rPr>
      </w:pPr>
      <w:r w:rsidRPr="00174C96">
        <w:rPr>
          <w:rFonts w:ascii="Arial" w:hAnsi="Arial" w:cs="Arial"/>
          <w:sz w:val="20"/>
          <w:szCs w:val="20"/>
        </w:rPr>
        <w:t>The submission of a certificate from a suitably qualified and experienced structural engineer or civil engineer to the Principal Certifier is required, prior to the issue of the Occupation Certificate or commencement of the use. This certification is required to verify the structural adequacy of the retaining walls and that the retaining walls have been constructed in accordance with plans approved by the Principal Certifier.</w:t>
      </w:r>
    </w:p>
    <w:p w14:paraId="636B5D62" w14:textId="77777777" w:rsidR="008D3984" w:rsidRPr="00174C96" w:rsidRDefault="00DC2625" w:rsidP="00511765">
      <w:pPr>
        <w:pStyle w:val="NormalWeb"/>
        <w:keepNext/>
        <w:numPr>
          <w:ilvl w:val="0"/>
          <w:numId w:val="5"/>
        </w:numPr>
        <w:spacing w:before="0" w:beforeAutospacing="0" w:after="0" w:afterAutospacing="0"/>
        <w:ind w:left="454" w:hanging="454"/>
        <w:rPr>
          <w:rFonts w:ascii="Arial" w:hAnsi="Arial" w:cs="Arial"/>
          <w:b/>
          <w:bCs/>
          <w:sz w:val="20"/>
          <w:szCs w:val="20"/>
        </w:rPr>
      </w:pPr>
      <w:r w:rsidRPr="00174C96">
        <w:rPr>
          <w:rFonts w:ascii="Arial" w:hAnsi="Arial" w:cs="Arial"/>
          <w:b/>
          <w:bCs/>
          <w:noProof/>
          <w:sz w:val="20"/>
          <w:szCs w:val="20"/>
        </w:rPr>
        <w:t>Structural Soundness Certification</w:t>
      </w:r>
      <w:r w:rsidRPr="00174C96">
        <w:rPr>
          <w:rFonts w:ascii="Arial" w:hAnsi="Arial" w:cs="Arial"/>
          <w:b/>
          <w:bCs/>
          <w:sz w:val="20"/>
          <w:szCs w:val="20"/>
        </w:rPr>
        <w:t>  </w:t>
      </w:r>
    </w:p>
    <w:p w14:paraId="28EA5810" w14:textId="77777777" w:rsidR="00AD7258" w:rsidRPr="00174C96" w:rsidRDefault="00DC2625" w:rsidP="00511765">
      <w:pPr>
        <w:pStyle w:val="NormalWeb"/>
        <w:spacing w:before="0" w:beforeAutospacing="0" w:after="120" w:afterAutospacing="0"/>
        <w:ind w:left="454"/>
        <w:jc w:val="both"/>
        <w:rPr>
          <w:rFonts w:ascii="Arial" w:hAnsi="Arial" w:cs="Arial"/>
          <w:sz w:val="20"/>
          <w:szCs w:val="20"/>
        </w:rPr>
      </w:pPr>
      <w:r w:rsidRPr="00174C96">
        <w:rPr>
          <w:rFonts w:ascii="Arial" w:hAnsi="Arial" w:cs="Arial"/>
          <w:sz w:val="20"/>
          <w:szCs w:val="20"/>
        </w:rPr>
        <w:t>The submission of a report from a suitably qualified and experienced structural engineer to the Principal Certifier is required, prior to the issue of the Occupation Certificate and commencement of use. This report is required to verify that the development can withstand the forces of floodwater, debris and buoyancy up to and including the highest adjacent Probable Maximum Flood (PMF) level as determined by a qualified engineer, plus 500mm freeboard.</w:t>
      </w:r>
    </w:p>
    <w:p w14:paraId="41412106" w14:textId="77777777" w:rsidR="008D3984" w:rsidRPr="00174C96" w:rsidRDefault="00DC2625" w:rsidP="00511765">
      <w:pPr>
        <w:pStyle w:val="NormalWeb"/>
        <w:keepNext/>
        <w:numPr>
          <w:ilvl w:val="0"/>
          <w:numId w:val="5"/>
        </w:numPr>
        <w:spacing w:before="0" w:beforeAutospacing="0" w:after="0" w:afterAutospacing="0"/>
        <w:ind w:left="454" w:hanging="454"/>
        <w:rPr>
          <w:rFonts w:ascii="Arial" w:hAnsi="Arial" w:cs="Arial"/>
          <w:b/>
          <w:bCs/>
          <w:sz w:val="20"/>
          <w:szCs w:val="20"/>
        </w:rPr>
      </w:pPr>
      <w:r w:rsidRPr="00174C96">
        <w:rPr>
          <w:rFonts w:ascii="Arial" w:hAnsi="Arial" w:cs="Arial"/>
          <w:b/>
          <w:bCs/>
          <w:noProof/>
          <w:sz w:val="20"/>
          <w:szCs w:val="20"/>
        </w:rPr>
        <w:t>Flood Affectation Certification</w:t>
      </w:r>
      <w:r w:rsidRPr="00174C96">
        <w:rPr>
          <w:rFonts w:ascii="Arial" w:hAnsi="Arial" w:cs="Arial"/>
          <w:b/>
          <w:bCs/>
          <w:sz w:val="20"/>
          <w:szCs w:val="20"/>
        </w:rPr>
        <w:t>  </w:t>
      </w:r>
    </w:p>
    <w:p w14:paraId="7A9CBA65" w14:textId="77777777" w:rsidR="00AD7258" w:rsidRPr="00174C96" w:rsidRDefault="00DC2625" w:rsidP="00511765">
      <w:pPr>
        <w:pStyle w:val="NormalWeb"/>
        <w:spacing w:before="0" w:beforeAutospacing="0" w:after="120" w:afterAutospacing="0"/>
        <w:ind w:left="454"/>
        <w:jc w:val="both"/>
        <w:rPr>
          <w:rFonts w:ascii="Arial" w:hAnsi="Arial" w:cs="Arial"/>
          <w:sz w:val="20"/>
          <w:szCs w:val="20"/>
        </w:rPr>
      </w:pPr>
      <w:r w:rsidRPr="00174C96">
        <w:rPr>
          <w:rFonts w:ascii="Arial" w:hAnsi="Arial" w:cs="Arial"/>
          <w:sz w:val="20"/>
          <w:szCs w:val="20"/>
        </w:rPr>
        <w:t>The submission of a report from a suitably qualified and experienced civil (hydrology) engineer to the Principal Certifier is required, prior to the issue of the Occupation Certificate and commencement of use.  This report is required to certify that the ‘as-constructed’ development will not have any detrimental effects to adjoining properties or upon the subject land with respect to the loss of flood storage, changes in flood levels and alteration of flood conveyance, as a result of flooding or stormwater runoff.</w:t>
      </w:r>
    </w:p>
    <w:p w14:paraId="69A79F03" w14:textId="77777777" w:rsidR="008D3984" w:rsidRPr="00174C96" w:rsidRDefault="00DC2625" w:rsidP="00511765">
      <w:pPr>
        <w:pStyle w:val="NormalWeb"/>
        <w:keepNext/>
        <w:numPr>
          <w:ilvl w:val="0"/>
          <w:numId w:val="5"/>
        </w:numPr>
        <w:spacing w:before="0" w:beforeAutospacing="0" w:after="0" w:afterAutospacing="0"/>
        <w:ind w:left="454" w:hanging="454"/>
        <w:rPr>
          <w:rFonts w:ascii="Arial" w:hAnsi="Arial" w:cs="Arial"/>
          <w:b/>
          <w:bCs/>
          <w:sz w:val="20"/>
          <w:szCs w:val="20"/>
        </w:rPr>
      </w:pPr>
      <w:r w:rsidRPr="00174C96">
        <w:rPr>
          <w:rFonts w:ascii="Arial" w:hAnsi="Arial" w:cs="Arial"/>
          <w:b/>
          <w:bCs/>
          <w:noProof/>
          <w:sz w:val="20"/>
          <w:szCs w:val="20"/>
        </w:rPr>
        <w:t>Flood Proofing Certification</w:t>
      </w:r>
      <w:r w:rsidRPr="00174C96">
        <w:rPr>
          <w:rFonts w:ascii="Arial" w:hAnsi="Arial" w:cs="Arial"/>
          <w:b/>
          <w:bCs/>
          <w:sz w:val="20"/>
          <w:szCs w:val="20"/>
        </w:rPr>
        <w:t>  </w:t>
      </w:r>
    </w:p>
    <w:p w14:paraId="5E8C2CB3" w14:textId="77777777" w:rsidR="00AD7258" w:rsidRPr="00174C96" w:rsidRDefault="00DC2625" w:rsidP="00511765">
      <w:pPr>
        <w:pStyle w:val="NormalWeb"/>
        <w:spacing w:before="0" w:beforeAutospacing="0" w:after="120" w:afterAutospacing="0"/>
        <w:ind w:left="454"/>
        <w:jc w:val="both"/>
        <w:rPr>
          <w:rFonts w:ascii="Arial" w:hAnsi="Arial" w:cs="Arial"/>
          <w:sz w:val="20"/>
          <w:szCs w:val="20"/>
        </w:rPr>
      </w:pPr>
      <w:r w:rsidRPr="00174C96">
        <w:rPr>
          <w:rFonts w:ascii="Arial" w:eastAsia="Calibri" w:hAnsi="Arial" w:cs="Calibri"/>
          <w:sz w:val="20"/>
          <w:szCs w:val="22"/>
        </w:rPr>
        <w:t>The submission of a certificate from a suitably qualified practicing civil engineer to the Principal Certifying Authority is required prior to the issue of the final Occupation Certificate. This certification is required to verify the flood proofing and associated works has been constructed in accordance with the approved Construction Certificate plans.</w:t>
      </w:r>
    </w:p>
    <w:p w14:paraId="429BBD79" w14:textId="77777777" w:rsidR="008D3984" w:rsidRPr="00174C96" w:rsidRDefault="00DC2625" w:rsidP="00511765">
      <w:pPr>
        <w:pStyle w:val="NormalWeb"/>
        <w:keepNext/>
        <w:numPr>
          <w:ilvl w:val="0"/>
          <w:numId w:val="5"/>
        </w:numPr>
        <w:spacing w:before="0" w:beforeAutospacing="0" w:after="0" w:afterAutospacing="0"/>
        <w:ind w:left="454" w:hanging="454"/>
        <w:rPr>
          <w:rFonts w:ascii="Arial" w:hAnsi="Arial" w:cs="Arial"/>
          <w:b/>
          <w:bCs/>
          <w:sz w:val="20"/>
          <w:szCs w:val="20"/>
        </w:rPr>
      </w:pPr>
      <w:r w:rsidRPr="00174C96">
        <w:rPr>
          <w:rFonts w:ascii="Arial" w:hAnsi="Arial" w:cs="Arial"/>
          <w:b/>
          <w:bCs/>
          <w:noProof/>
          <w:sz w:val="20"/>
          <w:szCs w:val="20"/>
        </w:rPr>
        <w:t>Restriction on use – Flood Proofing</w:t>
      </w:r>
      <w:r w:rsidRPr="00174C96">
        <w:rPr>
          <w:rFonts w:ascii="Arial" w:hAnsi="Arial" w:cs="Arial"/>
          <w:b/>
          <w:bCs/>
          <w:sz w:val="20"/>
          <w:szCs w:val="20"/>
        </w:rPr>
        <w:t>  </w:t>
      </w:r>
    </w:p>
    <w:p w14:paraId="6BC09AC1" w14:textId="77777777" w:rsidR="00AD7258" w:rsidRPr="00174C96" w:rsidRDefault="00DC2625" w:rsidP="0039122D">
      <w:pPr>
        <w:pStyle w:val="NormalWeb"/>
        <w:spacing w:before="0" w:beforeAutospacing="0" w:after="120" w:afterAutospacing="0"/>
        <w:ind w:left="454"/>
        <w:jc w:val="both"/>
        <w:rPr>
          <w:rFonts w:ascii="Arial" w:eastAsia="Calibri" w:hAnsi="Arial" w:cs="Calibri"/>
          <w:sz w:val="20"/>
          <w:szCs w:val="22"/>
        </w:rPr>
      </w:pPr>
      <w:r w:rsidRPr="00174C96">
        <w:rPr>
          <w:rFonts w:ascii="Arial" w:eastAsia="Calibri" w:hAnsi="Arial" w:cs="Calibri"/>
          <w:sz w:val="20"/>
          <w:szCs w:val="22"/>
        </w:rPr>
        <w:t>The applicant shall create a restriction on use under the Conveyancing Act 1919 over the flood proofing for commercial premises and driveways as identified on the construction certificate plans. The following terms shall be included in an appropriate instrument created under the Conveyancing Act 1919 for approval of Council:</w:t>
      </w:r>
    </w:p>
    <w:p w14:paraId="56FDC91C" w14:textId="77777777" w:rsidR="00AD7258" w:rsidRPr="00174C96" w:rsidRDefault="00DC2625" w:rsidP="0039122D">
      <w:pPr>
        <w:pStyle w:val="NormalWeb"/>
        <w:spacing w:before="0" w:beforeAutospacing="0" w:after="120" w:afterAutospacing="0"/>
        <w:ind w:left="454"/>
        <w:jc w:val="both"/>
        <w:rPr>
          <w:rFonts w:ascii="Arial" w:eastAsia="Calibri" w:hAnsi="Arial" w:cs="Calibri"/>
          <w:sz w:val="20"/>
          <w:szCs w:val="22"/>
        </w:rPr>
      </w:pPr>
      <w:r w:rsidRPr="00174C96">
        <w:rPr>
          <w:rFonts w:ascii="Arial" w:eastAsia="Calibri" w:hAnsi="Arial" w:cs="Calibri"/>
          <w:sz w:val="20"/>
          <w:szCs w:val="22"/>
        </w:rPr>
        <w:t>“The registered proprietor of the lot burdened must not make or permit or suffer the making of any alterations to any flood proofing systems on the lot(s) that will compromise the integrity, performance, and intent of those systems. The expression flood proofing shall include all flood proofing measures installed onsite and associated infrastructure including but not limited to flood gates, flood proof doors, etc. Name of the authority having the power to release, vary or modify the restriction referred to is Wollongong City Council.”</w:t>
      </w:r>
    </w:p>
    <w:p w14:paraId="61191FB2" w14:textId="77777777" w:rsidR="00AD7258" w:rsidRPr="00174C96" w:rsidRDefault="00DC2625" w:rsidP="0039122D">
      <w:pPr>
        <w:pStyle w:val="NormalWeb"/>
        <w:spacing w:before="0" w:beforeAutospacing="0" w:after="120" w:afterAutospacing="0"/>
        <w:ind w:left="454"/>
        <w:jc w:val="both"/>
        <w:rPr>
          <w:rFonts w:ascii="Arial" w:eastAsia="Calibri" w:hAnsi="Arial" w:cs="Calibri"/>
          <w:sz w:val="20"/>
          <w:szCs w:val="22"/>
        </w:rPr>
      </w:pPr>
      <w:r w:rsidRPr="00174C96">
        <w:rPr>
          <w:rFonts w:ascii="Arial" w:eastAsia="Calibri" w:hAnsi="Arial" w:cs="Calibri"/>
          <w:sz w:val="20"/>
          <w:szCs w:val="22"/>
        </w:rPr>
        <w:t>The instrument, showing the restriction, shall be submitted to the Principal Certifying Authority for endorsement prior to the issue of the final Occupation Certificate and the use of the development.</w:t>
      </w:r>
    </w:p>
    <w:p w14:paraId="1BE1D86B" w14:textId="77777777" w:rsidR="008D3984" w:rsidRPr="00174C96" w:rsidRDefault="00DC2625" w:rsidP="00511765">
      <w:pPr>
        <w:pStyle w:val="NormalWeb"/>
        <w:keepNext/>
        <w:numPr>
          <w:ilvl w:val="0"/>
          <w:numId w:val="5"/>
        </w:numPr>
        <w:spacing w:before="0" w:beforeAutospacing="0" w:after="0" w:afterAutospacing="0"/>
        <w:ind w:left="454" w:hanging="454"/>
        <w:rPr>
          <w:rFonts w:ascii="Arial" w:hAnsi="Arial" w:cs="Arial"/>
          <w:b/>
          <w:bCs/>
          <w:sz w:val="20"/>
          <w:szCs w:val="20"/>
        </w:rPr>
      </w:pPr>
      <w:r w:rsidRPr="00174C96">
        <w:rPr>
          <w:rFonts w:ascii="Arial" w:hAnsi="Arial" w:cs="Arial"/>
          <w:b/>
          <w:bCs/>
          <w:noProof/>
          <w:sz w:val="20"/>
          <w:szCs w:val="20"/>
        </w:rPr>
        <w:t>Flood Emergency Response Plan</w:t>
      </w:r>
      <w:r w:rsidRPr="00174C96">
        <w:rPr>
          <w:rFonts w:ascii="Arial" w:hAnsi="Arial" w:cs="Arial"/>
          <w:b/>
          <w:bCs/>
          <w:sz w:val="20"/>
          <w:szCs w:val="20"/>
        </w:rPr>
        <w:t>  </w:t>
      </w:r>
    </w:p>
    <w:p w14:paraId="423831CD" w14:textId="77777777" w:rsidR="00AD7258" w:rsidRPr="00174C96" w:rsidRDefault="00DC2625" w:rsidP="0039122D">
      <w:pPr>
        <w:pStyle w:val="NormalWeb"/>
        <w:spacing w:before="0" w:beforeAutospacing="0" w:after="120" w:afterAutospacing="0"/>
        <w:ind w:left="454"/>
        <w:jc w:val="both"/>
        <w:rPr>
          <w:rFonts w:ascii="Arial" w:eastAsia="Calibri" w:hAnsi="Arial" w:cs="Calibri"/>
          <w:sz w:val="20"/>
          <w:szCs w:val="22"/>
        </w:rPr>
      </w:pPr>
      <w:r w:rsidRPr="00174C96">
        <w:rPr>
          <w:rFonts w:ascii="Arial" w:eastAsia="Calibri" w:hAnsi="Arial" w:cs="Calibri"/>
          <w:sz w:val="20"/>
          <w:szCs w:val="22"/>
        </w:rPr>
        <w:t>An effective Flood Emergency Response Plan (FERP) must be prepared for the proposed development such that all staff and customers will remain on-site during significant flood events up to and including the Probable Maximum Flood (PMF). The FERP shall include details of the following:</w:t>
      </w:r>
    </w:p>
    <w:p w14:paraId="78A84B78" w14:textId="77777777" w:rsidR="00AD7258" w:rsidRPr="00174C96" w:rsidRDefault="00DC2625" w:rsidP="0039122D">
      <w:pPr>
        <w:pStyle w:val="NormalWeb"/>
        <w:numPr>
          <w:ilvl w:val="0"/>
          <w:numId w:val="24"/>
        </w:numPr>
        <w:spacing w:before="0" w:beforeAutospacing="0" w:after="120" w:afterAutospacing="0"/>
        <w:ind w:left="1173" w:hanging="748"/>
        <w:jc w:val="both"/>
        <w:rPr>
          <w:rFonts w:ascii="Arial" w:hAnsi="Arial" w:cs="Arial"/>
          <w:sz w:val="20"/>
          <w:szCs w:val="20"/>
        </w:rPr>
      </w:pPr>
      <w:r w:rsidRPr="00174C96">
        <w:rPr>
          <w:rFonts w:ascii="Arial" w:eastAsia="Calibri" w:hAnsi="Arial" w:cs="Calibri"/>
          <w:sz w:val="20"/>
          <w:szCs w:val="22"/>
        </w:rPr>
        <w:t>person(s) responsible for maintaining the FERP and any associate equipment;</w:t>
      </w:r>
    </w:p>
    <w:p w14:paraId="6B642271" w14:textId="77777777" w:rsidR="00AD7258" w:rsidRPr="00174C96" w:rsidRDefault="00DC2625" w:rsidP="0039122D">
      <w:pPr>
        <w:pStyle w:val="NormalWeb"/>
        <w:numPr>
          <w:ilvl w:val="0"/>
          <w:numId w:val="24"/>
        </w:numPr>
        <w:spacing w:before="0" w:beforeAutospacing="0" w:after="120" w:afterAutospacing="0"/>
        <w:ind w:left="1173" w:hanging="748"/>
        <w:jc w:val="both"/>
        <w:rPr>
          <w:rFonts w:ascii="Arial" w:hAnsi="Arial" w:cs="Arial"/>
          <w:sz w:val="20"/>
          <w:szCs w:val="20"/>
        </w:rPr>
      </w:pPr>
      <w:r w:rsidRPr="00174C96">
        <w:rPr>
          <w:rFonts w:ascii="Arial" w:eastAsia="Calibri" w:hAnsi="Arial" w:cs="Calibri"/>
          <w:sz w:val="20"/>
          <w:szCs w:val="22"/>
        </w:rPr>
        <w:t>persons(s) responsible for implementing the FERP in the event of a flood;</w:t>
      </w:r>
    </w:p>
    <w:p w14:paraId="7B8A4B59" w14:textId="77777777" w:rsidR="00AD7258" w:rsidRPr="00174C96" w:rsidRDefault="00DC2625" w:rsidP="0039122D">
      <w:pPr>
        <w:pStyle w:val="NormalWeb"/>
        <w:numPr>
          <w:ilvl w:val="0"/>
          <w:numId w:val="24"/>
        </w:numPr>
        <w:spacing w:before="0" w:beforeAutospacing="0" w:after="120" w:afterAutospacing="0"/>
        <w:ind w:left="1173" w:hanging="748"/>
        <w:jc w:val="both"/>
        <w:rPr>
          <w:rFonts w:ascii="Arial" w:hAnsi="Arial" w:cs="Arial"/>
          <w:sz w:val="20"/>
          <w:szCs w:val="20"/>
        </w:rPr>
      </w:pPr>
      <w:r w:rsidRPr="00174C96">
        <w:rPr>
          <w:rFonts w:ascii="Arial" w:eastAsia="Calibri" w:hAnsi="Arial" w:cs="Calibri"/>
          <w:sz w:val="20"/>
          <w:szCs w:val="22"/>
        </w:rPr>
        <w:lastRenderedPageBreak/>
        <w:t>location of designated flood refuge area(s);</w:t>
      </w:r>
    </w:p>
    <w:p w14:paraId="037990BE" w14:textId="77777777" w:rsidR="00AD7258" w:rsidRPr="00174C96" w:rsidRDefault="00DC2625" w:rsidP="0039122D">
      <w:pPr>
        <w:pStyle w:val="NormalWeb"/>
        <w:numPr>
          <w:ilvl w:val="0"/>
          <w:numId w:val="24"/>
        </w:numPr>
        <w:spacing w:before="0" w:beforeAutospacing="0" w:after="120" w:afterAutospacing="0"/>
        <w:ind w:left="1173" w:hanging="748"/>
        <w:jc w:val="both"/>
        <w:rPr>
          <w:rFonts w:ascii="Arial" w:hAnsi="Arial" w:cs="Arial"/>
          <w:sz w:val="20"/>
          <w:szCs w:val="20"/>
        </w:rPr>
      </w:pPr>
      <w:r w:rsidRPr="00174C96">
        <w:rPr>
          <w:rFonts w:ascii="Arial" w:eastAsia="Calibri" w:hAnsi="Arial" w:cs="Calibri"/>
          <w:sz w:val="20"/>
          <w:szCs w:val="22"/>
        </w:rPr>
        <w:t>method of monitoring flood water levels during flood events;</w:t>
      </w:r>
    </w:p>
    <w:p w14:paraId="69B282CA" w14:textId="77777777" w:rsidR="00AD7258" w:rsidRPr="00174C96" w:rsidRDefault="00DC2625" w:rsidP="0039122D">
      <w:pPr>
        <w:pStyle w:val="NormalWeb"/>
        <w:numPr>
          <w:ilvl w:val="0"/>
          <w:numId w:val="24"/>
        </w:numPr>
        <w:spacing w:before="0" w:beforeAutospacing="0" w:after="120" w:afterAutospacing="0"/>
        <w:ind w:left="1173" w:hanging="748"/>
        <w:jc w:val="both"/>
        <w:rPr>
          <w:rFonts w:ascii="Arial" w:hAnsi="Arial" w:cs="Arial"/>
          <w:sz w:val="20"/>
          <w:szCs w:val="20"/>
        </w:rPr>
      </w:pPr>
      <w:r w:rsidRPr="00174C96">
        <w:rPr>
          <w:rFonts w:ascii="Arial" w:eastAsia="Calibri" w:hAnsi="Arial" w:cs="Calibri"/>
          <w:sz w:val="20"/>
          <w:szCs w:val="22"/>
        </w:rPr>
        <w:t>trigger flood water level for implementation of the FERP;</w:t>
      </w:r>
    </w:p>
    <w:p w14:paraId="00508150" w14:textId="77777777" w:rsidR="00AD7258" w:rsidRPr="00174C96" w:rsidRDefault="00DC2625" w:rsidP="0039122D">
      <w:pPr>
        <w:pStyle w:val="NormalWeb"/>
        <w:numPr>
          <w:ilvl w:val="0"/>
          <w:numId w:val="24"/>
        </w:numPr>
        <w:spacing w:before="0" w:beforeAutospacing="0" w:after="120" w:afterAutospacing="0"/>
        <w:ind w:left="1173" w:hanging="748"/>
        <w:jc w:val="both"/>
        <w:rPr>
          <w:rFonts w:ascii="Arial" w:hAnsi="Arial" w:cs="Arial"/>
          <w:sz w:val="20"/>
          <w:szCs w:val="20"/>
        </w:rPr>
      </w:pPr>
      <w:r w:rsidRPr="00174C96">
        <w:rPr>
          <w:rFonts w:ascii="Arial" w:eastAsia="Calibri" w:hAnsi="Arial" w:cs="Calibri"/>
          <w:sz w:val="20"/>
          <w:szCs w:val="22"/>
        </w:rPr>
        <w:t>how site personnel will be alerted once the trigger flood water level has been reached (including during non-daylight hours); and</w:t>
      </w:r>
    </w:p>
    <w:p w14:paraId="2B7D8C31" w14:textId="77777777" w:rsidR="00AD7258" w:rsidRPr="00174C96" w:rsidRDefault="00DC2625" w:rsidP="0039122D">
      <w:pPr>
        <w:pStyle w:val="NormalWeb"/>
        <w:numPr>
          <w:ilvl w:val="0"/>
          <w:numId w:val="24"/>
        </w:numPr>
        <w:spacing w:before="0" w:beforeAutospacing="0" w:after="120" w:afterAutospacing="0"/>
        <w:ind w:left="1173" w:hanging="748"/>
        <w:jc w:val="both"/>
        <w:rPr>
          <w:rFonts w:ascii="Arial" w:hAnsi="Arial" w:cs="Arial"/>
          <w:sz w:val="20"/>
          <w:szCs w:val="20"/>
        </w:rPr>
      </w:pPr>
      <w:r w:rsidRPr="00174C96">
        <w:rPr>
          <w:rFonts w:ascii="Arial" w:eastAsia="Calibri" w:hAnsi="Arial" w:cs="Calibri"/>
          <w:sz w:val="20"/>
          <w:szCs w:val="22"/>
        </w:rPr>
        <w:t>any ongoing/routine maintenance and/or staff training required to ensure that the FERP will be effective when needed (e.g. maintenance flood monitoring equipment).</w:t>
      </w:r>
    </w:p>
    <w:p w14:paraId="37EA2C95" w14:textId="77777777" w:rsidR="00AD7258" w:rsidRPr="00174C96" w:rsidRDefault="00DC2625" w:rsidP="0039122D">
      <w:pPr>
        <w:pStyle w:val="NormalWeb"/>
        <w:spacing w:before="0" w:beforeAutospacing="0" w:after="120" w:afterAutospacing="0"/>
        <w:ind w:left="454"/>
        <w:jc w:val="both"/>
        <w:rPr>
          <w:rFonts w:ascii="Arial" w:eastAsia="Calibri" w:hAnsi="Arial" w:cs="Calibri"/>
          <w:sz w:val="20"/>
          <w:szCs w:val="22"/>
        </w:rPr>
      </w:pPr>
      <w:r w:rsidRPr="00174C96">
        <w:rPr>
          <w:rFonts w:ascii="Arial" w:eastAsia="Calibri" w:hAnsi="Arial" w:cs="Calibri"/>
          <w:sz w:val="20"/>
          <w:szCs w:val="22"/>
        </w:rPr>
        <w:t>The FERP shall be prepared by a suitably qualified and experienced civil engineer and submitted to the Principal Certifying Authority prior to the issue of the final Occupation Certificate and commencement of use. A copy of the FERP shall be maintained on site at all times and included in the management plan/strata management plan for the site. A copy of the FERP shall also be provided to Council for record keeping purposes.</w:t>
      </w:r>
    </w:p>
    <w:p w14:paraId="2DBD12D1" w14:textId="3B7232E1" w:rsidR="008D3984" w:rsidRPr="00174C96" w:rsidRDefault="0039122D" w:rsidP="00511765">
      <w:pPr>
        <w:pStyle w:val="NormalWeb"/>
        <w:keepNext/>
        <w:numPr>
          <w:ilvl w:val="0"/>
          <w:numId w:val="5"/>
        </w:numPr>
        <w:spacing w:before="0" w:beforeAutospacing="0" w:after="0" w:afterAutospacing="0"/>
        <w:ind w:left="454" w:hanging="454"/>
        <w:rPr>
          <w:rFonts w:ascii="Arial" w:hAnsi="Arial" w:cs="Arial"/>
          <w:b/>
          <w:bCs/>
          <w:sz w:val="20"/>
          <w:szCs w:val="20"/>
        </w:rPr>
      </w:pPr>
      <w:r w:rsidRPr="00174C96">
        <w:rPr>
          <w:rFonts w:ascii="Arial" w:hAnsi="Arial" w:cs="Arial"/>
          <w:b/>
          <w:bCs/>
          <w:noProof/>
          <w:sz w:val="20"/>
          <w:szCs w:val="20"/>
        </w:rPr>
        <w:t xml:space="preserve">Green Travel Plan </w:t>
      </w:r>
    </w:p>
    <w:p w14:paraId="4987A8BA" w14:textId="77777777" w:rsidR="00AD7258" w:rsidRPr="00174C96" w:rsidRDefault="00DC2625" w:rsidP="0039122D">
      <w:pPr>
        <w:pStyle w:val="NormalWeb"/>
        <w:spacing w:before="0" w:beforeAutospacing="0" w:after="120" w:afterAutospacing="0"/>
        <w:ind w:left="454"/>
        <w:jc w:val="both"/>
        <w:rPr>
          <w:rFonts w:ascii="Arial" w:eastAsia="Calibri" w:hAnsi="Arial" w:cs="Calibri"/>
          <w:sz w:val="20"/>
          <w:szCs w:val="22"/>
        </w:rPr>
      </w:pPr>
      <w:r w:rsidRPr="00174C96">
        <w:rPr>
          <w:rFonts w:ascii="Arial" w:eastAsia="Calibri" w:hAnsi="Arial" w:cs="Calibri"/>
          <w:sz w:val="20"/>
          <w:szCs w:val="22"/>
        </w:rPr>
        <w:t xml:space="preserve">The proposed Green Travel Plan developed by Taylor Thomson </w:t>
      </w:r>
      <w:proofErr w:type="spellStart"/>
      <w:r w:rsidRPr="00174C96">
        <w:rPr>
          <w:rFonts w:ascii="Arial" w:eastAsia="Calibri" w:hAnsi="Arial" w:cs="Calibri"/>
          <w:sz w:val="20"/>
          <w:szCs w:val="22"/>
        </w:rPr>
        <w:t>Whitting</w:t>
      </w:r>
      <w:proofErr w:type="spellEnd"/>
      <w:r w:rsidRPr="00174C96">
        <w:rPr>
          <w:rFonts w:ascii="Arial" w:eastAsia="Calibri" w:hAnsi="Arial" w:cs="Calibri"/>
          <w:sz w:val="20"/>
          <w:szCs w:val="22"/>
        </w:rPr>
        <w:t xml:space="preserve"> Pty Ltd, Project 191837 TAAA, Revision 2, Dated 6/10/2021, is to be implemented by the applicant prior to occupation of the development. The Community Centre Operator shall ensure that the mode share targets listed under Section 4.2 of the document are reviewed annually, and that the recommended actions under Section 5 and Strategies under Section 5.1, 5.2, 5.3 and 5.4 of the document are implemented in accordance with the recommended timeframes.</w:t>
      </w:r>
    </w:p>
    <w:p w14:paraId="7460C860" w14:textId="77777777" w:rsidR="00153182" w:rsidRPr="00174C96" w:rsidRDefault="00DC2625" w:rsidP="00511765">
      <w:pPr>
        <w:pStyle w:val="NormalWeb"/>
        <w:keepNext/>
        <w:spacing w:before="240" w:beforeAutospacing="0" w:after="120" w:afterAutospacing="0"/>
        <w:jc w:val="both"/>
        <w:rPr>
          <w:rFonts w:ascii="Arial" w:hAnsi="Arial" w:cs="Arial"/>
          <w:sz w:val="20"/>
          <w:szCs w:val="20"/>
        </w:rPr>
      </w:pPr>
      <w:r w:rsidRPr="00174C96">
        <w:rPr>
          <w:rFonts w:ascii="Arial" w:hAnsi="Arial" w:cs="Arial"/>
          <w:b/>
          <w:bCs/>
          <w:noProof/>
          <w:sz w:val="20"/>
          <w:szCs w:val="20"/>
        </w:rPr>
        <w:t>Occupation and Ongoing Use</w:t>
      </w:r>
    </w:p>
    <w:p w14:paraId="3FF3FECA" w14:textId="51D026A6" w:rsidR="00153182" w:rsidRPr="00174C96" w:rsidRDefault="002728BD" w:rsidP="00511765">
      <w:pPr>
        <w:pStyle w:val="NormalWeb"/>
        <w:keepNext/>
        <w:numPr>
          <w:ilvl w:val="0"/>
          <w:numId w:val="5"/>
        </w:numPr>
        <w:spacing w:before="0" w:beforeAutospacing="0" w:after="0" w:afterAutospacing="0"/>
        <w:ind w:left="454" w:hanging="454"/>
        <w:rPr>
          <w:rFonts w:ascii="Arial" w:hAnsi="Arial" w:cs="Arial"/>
          <w:b/>
          <w:bCs/>
          <w:sz w:val="20"/>
          <w:szCs w:val="20"/>
        </w:rPr>
      </w:pPr>
      <w:r w:rsidRPr="00174C96">
        <w:rPr>
          <w:rFonts w:ascii="Arial" w:hAnsi="Arial" w:cs="Arial"/>
          <w:b/>
          <w:bCs/>
          <w:noProof/>
          <w:sz w:val="20"/>
          <w:szCs w:val="20"/>
        </w:rPr>
        <w:t xml:space="preserve">Maintenance of access </w:t>
      </w:r>
    </w:p>
    <w:p w14:paraId="0E82653A" w14:textId="4A4FD0EC" w:rsidR="00AD7258" w:rsidRPr="00174C96" w:rsidRDefault="00DC2625" w:rsidP="00511765">
      <w:pPr>
        <w:pStyle w:val="NormalWeb"/>
        <w:spacing w:before="0" w:beforeAutospacing="0" w:after="120" w:afterAutospacing="0"/>
        <w:ind w:left="454"/>
        <w:jc w:val="both"/>
        <w:rPr>
          <w:rFonts w:ascii="Arial" w:hAnsi="Arial" w:cs="Arial"/>
          <w:sz w:val="20"/>
          <w:szCs w:val="20"/>
        </w:rPr>
      </w:pPr>
      <w:r w:rsidRPr="00174C96">
        <w:rPr>
          <w:rFonts w:ascii="Arial" w:hAnsi="Arial" w:cs="Arial"/>
          <w:sz w:val="20"/>
          <w:szCs w:val="20"/>
        </w:rPr>
        <w:t>The existing road reserve should remain open for pedestrian and emergency vehicular access, and also allow access for utility vehicles to maintain services within the road reserve (e.g. Sydney Water).</w:t>
      </w:r>
    </w:p>
    <w:p w14:paraId="730EC0D4" w14:textId="4642F63A" w:rsidR="00774588" w:rsidRPr="00174C96" w:rsidRDefault="00774588" w:rsidP="00774588">
      <w:pPr>
        <w:pStyle w:val="NormalWeb"/>
        <w:keepNext/>
        <w:numPr>
          <w:ilvl w:val="0"/>
          <w:numId w:val="5"/>
        </w:numPr>
        <w:spacing w:before="0" w:beforeAutospacing="0" w:after="0" w:afterAutospacing="0"/>
        <w:ind w:left="454" w:hanging="454"/>
        <w:rPr>
          <w:rFonts w:ascii="Arial" w:hAnsi="Arial" w:cs="Arial"/>
          <w:b/>
          <w:bCs/>
          <w:sz w:val="20"/>
          <w:szCs w:val="20"/>
        </w:rPr>
      </w:pPr>
      <w:r w:rsidRPr="00174C96">
        <w:rPr>
          <w:rFonts w:ascii="Arial" w:hAnsi="Arial" w:cs="Arial"/>
          <w:b/>
          <w:bCs/>
          <w:sz w:val="20"/>
          <w:szCs w:val="20"/>
        </w:rPr>
        <w:t xml:space="preserve">Pedestrian paths of travel </w:t>
      </w:r>
    </w:p>
    <w:p w14:paraId="11ECDB0D" w14:textId="739095B9" w:rsidR="00774588" w:rsidRPr="00174C96" w:rsidRDefault="00774588" w:rsidP="00774588">
      <w:pPr>
        <w:pStyle w:val="NormalWeb"/>
        <w:spacing w:before="0" w:beforeAutospacing="0" w:after="120" w:afterAutospacing="0"/>
        <w:ind w:left="454"/>
        <w:jc w:val="both"/>
        <w:rPr>
          <w:rFonts w:ascii="Arial" w:hAnsi="Arial" w:cs="Arial"/>
          <w:sz w:val="20"/>
          <w:szCs w:val="20"/>
        </w:rPr>
      </w:pPr>
      <w:r w:rsidRPr="00174C96">
        <w:rPr>
          <w:rFonts w:ascii="Arial" w:hAnsi="Arial" w:cs="Arial"/>
          <w:sz w:val="20"/>
          <w:szCs w:val="20"/>
        </w:rPr>
        <w:t xml:space="preserve">A clear pedestrian path of travel is to be maintained along the terrace area past the café </w:t>
      </w:r>
      <w:r w:rsidR="004453E1" w:rsidRPr="00174C96">
        <w:rPr>
          <w:rFonts w:ascii="Arial" w:hAnsi="Arial" w:cs="Arial"/>
          <w:sz w:val="20"/>
          <w:szCs w:val="20"/>
        </w:rPr>
        <w:t xml:space="preserve">from Greene Street to the entry </w:t>
      </w:r>
      <w:r w:rsidRPr="00174C96">
        <w:rPr>
          <w:rFonts w:ascii="Arial" w:hAnsi="Arial" w:cs="Arial"/>
          <w:sz w:val="20"/>
          <w:szCs w:val="20"/>
        </w:rPr>
        <w:t xml:space="preserve">at all times. </w:t>
      </w:r>
    </w:p>
    <w:p w14:paraId="3B720D61" w14:textId="77777777" w:rsidR="00664C36" w:rsidRPr="00174C96" w:rsidRDefault="00DC2625" w:rsidP="00664C36">
      <w:pPr>
        <w:keepNext/>
        <w:keepLines/>
        <w:spacing w:before="240" w:after="120" w:line="240" w:lineRule="auto"/>
        <w:rPr>
          <w:rFonts w:ascii="Arial" w:hAnsi="Arial" w:cs="Arial"/>
          <w:sz w:val="20"/>
          <w:szCs w:val="20"/>
        </w:rPr>
      </w:pPr>
      <w:r w:rsidRPr="00174C96">
        <w:rPr>
          <w:rFonts w:ascii="Arial" w:hAnsi="Arial" w:cs="Arial"/>
          <w:b/>
          <w:sz w:val="20"/>
          <w:szCs w:val="20"/>
        </w:rPr>
        <w:t>Reasons</w:t>
      </w:r>
    </w:p>
    <w:p w14:paraId="21781BA1" w14:textId="77777777" w:rsidR="00664C36" w:rsidRPr="00174C96" w:rsidRDefault="00DC2625" w:rsidP="00664C36">
      <w:pPr>
        <w:keepNext/>
        <w:spacing w:after="120" w:line="240" w:lineRule="auto"/>
        <w:rPr>
          <w:rFonts w:ascii="Arial" w:hAnsi="Arial" w:cs="Arial"/>
          <w:sz w:val="20"/>
          <w:szCs w:val="20"/>
        </w:rPr>
      </w:pPr>
      <w:r w:rsidRPr="00174C96">
        <w:rPr>
          <w:rFonts w:ascii="Arial" w:hAnsi="Arial" w:cs="Arial"/>
          <w:sz w:val="20"/>
          <w:szCs w:val="20"/>
        </w:rPr>
        <w:t>The reasons for the imposition of the conditions are:</w:t>
      </w:r>
    </w:p>
    <w:p w14:paraId="17C8BDB7" w14:textId="77777777" w:rsidR="00664C36" w:rsidRPr="00174C96" w:rsidRDefault="00DC2625" w:rsidP="00664C36">
      <w:pPr>
        <w:pStyle w:val="ListParagraph"/>
        <w:keepNext/>
        <w:numPr>
          <w:ilvl w:val="0"/>
          <w:numId w:val="6"/>
        </w:numPr>
        <w:spacing w:after="120" w:line="240" w:lineRule="auto"/>
        <w:ind w:left="454" w:hanging="454"/>
        <w:contextualSpacing w:val="0"/>
        <w:jc w:val="both"/>
        <w:rPr>
          <w:rFonts w:ascii="Arial" w:hAnsi="Arial" w:cs="Arial"/>
          <w:sz w:val="20"/>
          <w:szCs w:val="20"/>
        </w:rPr>
      </w:pPr>
      <w:r w:rsidRPr="00174C96">
        <w:rPr>
          <w:rFonts w:ascii="Arial" w:hAnsi="Arial" w:cs="Arial"/>
          <w:sz w:val="20"/>
          <w:szCs w:val="20"/>
        </w:rPr>
        <w:t>To minimise any likely adverse environmental impact of the proposed development.</w:t>
      </w:r>
    </w:p>
    <w:p w14:paraId="0B22E13D" w14:textId="77777777" w:rsidR="00664C36" w:rsidRPr="00174C96" w:rsidRDefault="00DC2625" w:rsidP="00664C36">
      <w:pPr>
        <w:pStyle w:val="ListParagraph"/>
        <w:numPr>
          <w:ilvl w:val="0"/>
          <w:numId w:val="6"/>
        </w:numPr>
        <w:spacing w:after="120" w:line="240" w:lineRule="auto"/>
        <w:ind w:left="454" w:hanging="454"/>
        <w:contextualSpacing w:val="0"/>
        <w:jc w:val="both"/>
        <w:rPr>
          <w:rFonts w:ascii="Arial" w:hAnsi="Arial" w:cs="Arial"/>
          <w:sz w:val="20"/>
          <w:szCs w:val="20"/>
        </w:rPr>
      </w:pPr>
      <w:r w:rsidRPr="00174C96">
        <w:rPr>
          <w:rFonts w:ascii="Arial" w:hAnsi="Arial" w:cs="Arial"/>
          <w:sz w:val="20"/>
          <w:szCs w:val="20"/>
        </w:rPr>
        <w:t>To ensure the protection of the amenity and character of land adjoining and in the locality.</w:t>
      </w:r>
    </w:p>
    <w:p w14:paraId="542786C6" w14:textId="77777777" w:rsidR="00664C36" w:rsidRPr="00174C96" w:rsidRDefault="00DC2625" w:rsidP="00664C36">
      <w:pPr>
        <w:pStyle w:val="ListParagraph"/>
        <w:numPr>
          <w:ilvl w:val="0"/>
          <w:numId w:val="6"/>
        </w:numPr>
        <w:spacing w:after="120" w:line="240" w:lineRule="auto"/>
        <w:ind w:left="454" w:hanging="454"/>
        <w:contextualSpacing w:val="0"/>
        <w:jc w:val="both"/>
        <w:rPr>
          <w:rFonts w:ascii="Arial" w:hAnsi="Arial" w:cs="Arial"/>
          <w:sz w:val="20"/>
          <w:szCs w:val="20"/>
        </w:rPr>
      </w:pPr>
      <w:r w:rsidRPr="00174C96">
        <w:rPr>
          <w:rFonts w:ascii="Arial" w:hAnsi="Arial" w:cs="Arial"/>
          <w:sz w:val="20"/>
          <w:szCs w:val="20"/>
        </w:rPr>
        <w:t>To ensure the proposed development complies with the provisions of Environmental Planning Instruments and Council’s Codes and Policies.</w:t>
      </w:r>
    </w:p>
    <w:p w14:paraId="0B6A3AD1" w14:textId="77777777" w:rsidR="00664C36" w:rsidRPr="00174C96" w:rsidRDefault="00DC2625" w:rsidP="00664C36">
      <w:pPr>
        <w:pStyle w:val="ListParagraph"/>
        <w:numPr>
          <w:ilvl w:val="0"/>
          <w:numId w:val="6"/>
        </w:numPr>
        <w:spacing w:after="120" w:line="240" w:lineRule="auto"/>
        <w:ind w:left="454" w:hanging="454"/>
        <w:jc w:val="both"/>
        <w:rPr>
          <w:rFonts w:ascii="Arial" w:hAnsi="Arial" w:cs="Arial"/>
          <w:sz w:val="20"/>
          <w:szCs w:val="20"/>
        </w:rPr>
      </w:pPr>
      <w:r w:rsidRPr="00174C96">
        <w:rPr>
          <w:rFonts w:ascii="Arial" w:hAnsi="Arial" w:cs="Arial"/>
          <w:sz w:val="20"/>
          <w:szCs w:val="20"/>
        </w:rPr>
        <w:t>To ensure the development does not conflict with the public interest.</w:t>
      </w:r>
    </w:p>
    <w:p w14:paraId="055F1216" w14:textId="77777777" w:rsidR="00504B88" w:rsidRPr="00174C96" w:rsidRDefault="00DC2625" w:rsidP="00504B88">
      <w:pPr>
        <w:keepNext/>
        <w:keepLines/>
        <w:spacing w:before="240" w:after="120" w:line="240" w:lineRule="auto"/>
        <w:rPr>
          <w:rFonts w:ascii="Arial" w:hAnsi="Arial" w:cs="Arial"/>
          <w:b/>
          <w:sz w:val="20"/>
          <w:szCs w:val="20"/>
        </w:rPr>
      </w:pPr>
      <w:r w:rsidRPr="00174C96">
        <w:rPr>
          <w:rFonts w:ascii="Arial" w:hAnsi="Arial" w:cs="Arial"/>
          <w:b/>
          <w:sz w:val="20"/>
          <w:szCs w:val="20"/>
        </w:rPr>
        <w:t>Notes</w:t>
      </w:r>
    </w:p>
    <w:p w14:paraId="2B458546" w14:textId="77777777" w:rsidR="00D53DE1" w:rsidRPr="00174C96" w:rsidRDefault="00DC2625" w:rsidP="00D53DE1">
      <w:pPr>
        <w:pStyle w:val="ListParagraph"/>
        <w:numPr>
          <w:ilvl w:val="0"/>
          <w:numId w:val="7"/>
        </w:numPr>
        <w:spacing w:after="120" w:line="240" w:lineRule="auto"/>
        <w:ind w:left="454" w:hanging="454"/>
        <w:contextualSpacing w:val="0"/>
        <w:jc w:val="both"/>
        <w:rPr>
          <w:rFonts w:ascii="Arial" w:hAnsi="Arial" w:cs="Arial"/>
          <w:sz w:val="20"/>
          <w:szCs w:val="20"/>
        </w:rPr>
      </w:pPr>
      <w:r w:rsidRPr="00174C96">
        <w:rPr>
          <w:rFonts w:ascii="Arial" w:hAnsi="Arial" w:cs="Arial"/>
          <w:sz w:val="20"/>
          <w:szCs w:val="20"/>
        </w:rPr>
        <w:t>This consent becomes effective and operates from the date the consent is uploaded to the NSW Planning Portal. The consent will lapse unless development is commenced within five (5) years from the date the consent was uploaded to the NSW Planning Portal.</w:t>
      </w:r>
    </w:p>
    <w:p w14:paraId="25169983" w14:textId="77777777" w:rsidR="00D53DE1" w:rsidRPr="00174C96" w:rsidRDefault="00DC2625" w:rsidP="00D53DE1">
      <w:pPr>
        <w:pStyle w:val="ListParagraph"/>
        <w:numPr>
          <w:ilvl w:val="0"/>
          <w:numId w:val="7"/>
        </w:numPr>
        <w:spacing w:after="120" w:line="240" w:lineRule="auto"/>
        <w:ind w:left="454" w:hanging="454"/>
        <w:contextualSpacing w:val="0"/>
        <w:jc w:val="both"/>
        <w:rPr>
          <w:rFonts w:ascii="Arial" w:hAnsi="Arial" w:cs="Arial"/>
          <w:sz w:val="20"/>
          <w:szCs w:val="20"/>
        </w:rPr>
      </w:pPr>
      <w:r w:rsidRPr="00174C96">
        <w:rPr>
          <w:rFonts w:ascii="Arial" w:hAnsi="Arial" w:cs="Arial"/>
          <w:sz w:val="20"/>
          <w:szCs w:val="20"/>
        </w:rPr>
        <w:t>Section 8.7 of the Environmental Planning and Assessment Act 1979 confers on an applicant who is dissatisfied with the determination of a consent authority a right of appeal to the Land and Environment Court exercisable within six (6) months from the date this notice was uploaded to the NSW Planning Portal.</w:t>
      </w:r>
    </w:p>
    <w:p w14:paraId="6F0BEA37" w14:textId="77777777" w:rsidR="00D53DE1" w:rsidRPr="00174C96" w:rsidRDefault="00DC2625" w:rsidP="00D53DE1">
      <w:pPr>
        <w:pStyle w:val="ListParagraph"/>
        <w:numPr>
          <w:ilvl w:val="0"/>
          <w:numId w:val="7"/>
        </w:numPr>
        <w:spacing w:after="120" w:line="240" w:lineRule="auto"/>
        <w:ind w:left="454" w:hanging="454"/>
        <w:contextualSpacing w:val="0"/>
        <w:jc w:val="both"/>
        <w:rPr>
          <w:rFonts w:ascii="Arial" w:hAnsi="Arial" w:cs="Arial"/>
          <w:sz w:val="20"/>
          <w:szCs w:val="20"/>
        </w:rPr>
      </w:pPr>
      <w:r w:rsidRPr="00174C96">
        <w:rPr>
          <w:rFonts w:ascii="Arial" w:hAnsi="Arial" w:cs="Arial"/>
          <w:sz w:val="20"/>
          <w:szCs w:val="20"/>
        </w:rPr>
        <w:t xml:space="preserve">Section 8.3 of the Environmental Planning and Assessment Act 1979 confers on an applicant who is dissatisfied with the determination of a consent authority a right to request the consent authority to review the determination.  The request for review of the determination must be made within six </w:t>
      </w:r>
      <w:r w:rsidRPr="00174C96">
        <w:rPr>
          <w:rFonts w:ascii="Arial" w:hAnsi="Arial" w:cs="Arial"/>
          <w:sz w:val="20"/>
          <w:szCs w:val="20"/>
        </w:rPr>
        <w:lastRenderedPageBreak/>
        <w:t>(6) months from the date this notice was uploaded to the NSW Planning Portal.  In the absence of a pending appeal before the Land and Environment Court, the request for review, and the review by Council, must all be completed within the abovementioned six (6) month time period.  Accordingly, applicants are advised to provide Council with sufficient time to complete the review within this period, failing which the determination cannot be reviewed.  The request must be accompanied by the fees set by the Environmental Planning and Assessment Regulation.</w:t>
      </w:r>
    </w:p>
    <w:p w14:paraId="37251F97" w14:textId="77777777" w:rsidR="00504B88" w:rsidRPr="00174C96" w:rsidRDefault="00DC2625" w:rsidP="00D53DE1">
      <w:pPr>
        <w:spacing w:after="120" w:line="240" w:lineRule="auto"/>
        <w:ind w:left="454"/>
        <w:jc w:val="both"/>
        <w:rPr>
          <w:rFonts w:ascii="Arial" w:hAnsi="Arial" w:cs="Arial"/>
          <w:sz w:val="20"/>
          <w:szCs w:val="20"/>
        </w:rPr>
      </w:pPr>
      <w:r w:rsidRPr="00174C96">
        <w:rPr>
          <w:rFonts w:ascii="Arial" w:hAnsi="Arial" w:cs="Arial"/>
          <w:sz w:val="20"/>
          <w:szCs w:val="20"/>
        </w:rPr>
        <w:t>A right of review of determination does not exist for a determination made in respect of a Designated Development.</w:t>
      </w:r>
    </w:p>
    <w:p w14:paraId="0EE1B657" w14:textId="678BDAE1" w:rsidR="00504B88" w:rsidRPr="00174C96" w:rsidRDefault="00DC2625" w:rsidP="00DD553E">
      <w:pPr>
        <w:pStyle w:val="ListParagraph"/>
        <w:numPr>
          <w:ilvl w:val="0"/>
          <w:numId w:val="7"/>
        </w:numPr>
        <w:spacing w:after="120" w:line="240" w:lineRule="auto"/>
        <w:ind w:left="454" w:hanging="454"/>
        <w:contextualSpacing w:val="0"/>
        <w:jc w:val="both"/>
        <w:rPr>
          <w:rFonts w:ascii="Arial" w:hAnsi="Arial" w:cs="Arial"/>
          <w:sz w:val="20"/>
          <w:szCs w:val="20"/>
        </w:rPr>
      </w:pPr>
      <w:r w:rsidRPr="00174C96">
        <w:rPr>
          <w:rFonts w:ascii="Arial" w:hAnsi="Arial" w:cs="Arial"/>
          <w:sz w:val="20"/>
          <w:szCs w:val="20"/>
        </w:rPr>
        <w:t>The holder of a Development Consent that is being acted upon must also hold a current</w:t>
      </w:r>
      <w:r w:rsidR="00DD553E" w:rsidRPr="00174C96">
        <w:rPr>
          <w:rFonts w:ascii="Arial" w:hAnsi="Arial" w:cs="Arial"/>
          <w:sz w:val="20"/>
          <w:szCs w:val="20"/>
        </w:rPr>
        <w:t xml:space="preserve"> </w:t>
      </w:r>
      <w:r w:rsidRPr="00174C96">
        <w:rPr>
          <w:rFonts w:ascii="Arial" w:hAnsi="Arial" w:cs="Arial"/>
          <w:sz w:val="20"/>
          <w:szCs w:val="20"/>
        </w:rPr>
        <w:t>Construction Certificate under the provisions of the Environmental Planning and Assessment Act, 1979.</w:t>
      </w:r>
    </w:p>
    <w:p w14:paraId="4F293437" w14:textId="77777777" w:rsidR="00504B88" w:rsidRPr="00174C96" w:rsidRDefault="00DC2625" w:rsidP="00504B88">
      <w:pPr>
        <w:pStyle w:val="ListParagraph"/>
        <w:numPr>
          <w:ilvl w:val="0"/>
          <w:numId w:val="7"/>
        </w:numPr>
        <w:spacing w:after="120" w:line="240" w:lineRule="auto"/>
        <w:ind w:left="454" w:hanging="454"/>
        <w:contextualSpacing w:val="0"/>
        <w:jc w:val="both"/>
        <w:rPr>
          <w:rFonts w:ascii="Arial" w:hAnsi="Arial" w:cs="Arial"/>
          <w:sz w:val="20"/>
          <w:szCs w:val="20"/>
        </w:rPr>
      </w:pPr>
      <w:r w:rsidRPr="00174C96">
        <w:rPr>
          <w:rFonts w:ascii="Arial" w:hAnsi="Arial" w:cs="Arial"/>
          <w:sz w:val="20"/>
          <w:szCs w:val="20"/>
        </w:rPr>
        <w:tab/>
        <w:t xml:space="preserve">Where the </w:t>
      </w:r>
      <w:r w:rsidRPr="00174C96">
        <w:rPr>
          <w:rFonts w:ascii="Arial" w:hAnsi="Arial" w:cs="Arial"/>
          <w:b/>
          <w:bCs/>
          <w:sz w:val="20"/>
          <w:szCs w:val="20"/>
        </w:rPr>
        <w:t>consent</w:t>
      </w:r>
      <w:r w:rsidRPr="00174C96">
        <w:rPr>
          <w:rFonts w:ascii="Arial" w:hAnsi="Arial" w:cs="Arial"/>
          <w:sz w:val="20"/>
          <w:szCs w:val="20"/>
        </w:rPr>
        <w:t xml:space="preserve"> is for building work or subdivision work, no temporary buildings may be placed on the site and no site excavation, filling, removal of trees or other site preparation may be carried out prior to the issue of a Construction Certificate and appointment of a Principal Certifier.</w:t>
      </w:r>
    </w:p>
    <w:p w14:paraId="7AC4F9A5" w14:textId="77777777" w:rsidR="001B4486" w:rsidRPr="00174C96" w:rsidRDefault="00DC2625" w:rsidP="001B4486">
      <w:pPr>
        <w:pStyle w:val="ListParagraph"/>
        <w:numPr>
          <w:ilvl w:val="0"/>
          <w:numId w:val="7"/>
        </w:numPr>
        <w:spacing w:after="120" w:line="240" w:lineRule="auto"/>
        <w:ind w:left="454" w:hanging="454"/>
        <w:contextualSpacing w:val="0"/>
        <w:jc w:val="both"/>
        <w:rPr>
          <w:rFonts w:ascii="Arial" w:hAnsi="Arial" w:cs="Arial"/>
          <w:sz w:val="20"/>
          <w:szCs w:val="20"/>
        </w:rPr>
      </w:pPr>
      <w:r w:rsidRPr="00174C96">
        <w:rPr>
          <w:rFonts w:ascii="Arial" w:hAnsi="Arial" w:cs="Arial"/>
          <w:sz w:val="20"/>
          <w:szCs w:val="20"/>
        </w:rPr>
        <w:t>A Tree Management Permit Policy has been proclaimed in the City of Wollongong.  Under this order, no tree on the land the subject of this approval may be ringbarked, cut down, topped, lopped or wilfully destroyed except with the prior consent of Council which may be given subject to such conditions as Council considers appropriate.  However, unless specified otherwise in this consent, those trees which are specifically designated to be removed on the plans approved under this consent or has any part of a trunk located within three (3) metres of an approved building footprint may be removed, provided that a Construction Certificate has been issued for the development the subject of this consent and a Principal Certifier appointed.</w:t>
      </w:r>
    </w:p>
    <w:p w14:paraId="71AA1CB5" w14:textId="77777777" w:rsidR="001B4486" w:rsidRPr="00174C96" w:rsidRDefault="00DC2625" w:rsidP="001B4486">
      <w:pPr>
        <w:pStyle w:val="ListParagraph"/>
        <w:numPr>
          <w:ilvl w:val="0"/>
          <w:numId w:val="7"/>
        </w:numPr>
        <w:spacing w:after="120" w:line="240" w:lineRule="auto"/>
        <w:ind w:left="454" w:hanging="454"/>
        <w:contextualSpacing w:val="0"/>
        <w:jc w:val="both"/>
        <w:rPr>
          <w:rFonts w:ascii="Arial" w:hAnsi="Arial" w:cs="Arial"/>
          <w:sz w:val="20"/>
          <w:szCs w:val="20"/>
        </w:rPr>
      </w:pPr>
      <w:r w:rsidRPr="00174C96">
        <w:rPr>
          <w:rFonts w:ascii="Arial" w:hAnsi="Arial" w:cs="Arial"/>
          <w:sz w:val="20"/>
          <w:szCs w:val="20"/>
        </w:rPr>
        <w:t>In this consent the developer means the applicant for Development Consent and any person or corporation who carries out the development pursuant to that consent.</w:t>
      </w:r>
    </w:p>
    <w:p w14:paraId="261C5001" w14:textId="77777777" w:rsidR="001B4486" w:rsidRPr="00174C96" w:rsidRDefault="00DC2625" w:rsidP="001B4486">
      <w:pPr>
        <w:pStyle w:val="ListParagraph"/>
        <w:keepLines/>
        <w:numPr>
          <w:ilvl w:val="0"/>
          <w:numId w:val="7"/>
        </w:numPr>
        <w:spacing w:after="120" w:line="240" w:lineRule="auto"/>
        <w:ind w:left="454" w:hanging="454"/>
        <w:contextualSpacing w:val="0"/>
        <w:jc w:val="both"/>
        <w:rPr>
          <w:rFonts w:ascii="Arial" w:hAnsi="Arial" w:cs="Arial"/>
          <w:sz w:val="20"/>
          <w:szCs w:val="20"/>
        </w:rPr>
      </w:pPr>
      <w:r w:rsidRPr="00174C96">
        <w:rPr>
          <w:rFonts w:ascii="Arial" w:hAnsi="Arial" w:cs="Arial"/>
          <w:sz w:val="20"/>
          <w:szCs w:val="20"/>
        </w:rPr>
        <w:t>Council recommends that NSW Wildlife Information and Rescue Service (WIRES) be contacted for assistance in relocating any native fauna prior to removal of any trees and bushland, authorised by this consent.  For wildlife rescue assistance, you must call the Wildlife Rescue Line</w:t>
      </w:r>
      <w:r w:rsidR="00A116F2" w:rsidRPr="00174C96">
        <w:rPr>
          <w:rFonts w:ascii="Arial" w:hAnsi="Arial" w:cs="Arial"/>
          <w:sz w:val="20"/>
          <w:szCs w:val="20"/>
        </w:rPr>
        <w:br/>
      </w:r>
      <w:r w:rsidRPr="00174C96">
        <w:rPr>
          <w:rFonts w:ascii="Arial" w:hAnsi="Arial" w:cs="Arial"/>
          <w:sz w:val="20"/>
          <w:szCs w:val="20"/>
        </w:rPr>
        <w:t xml:space="preserve">1300 094 737 (13 000 WIRES) or visit their website </w:t>
      </w:r>
      <w:hyperlink r:id="rId9" w:history="1">
        <w:r w:rsidRPr="00174C96">
          <w:rPr>
            <w:rFonts w:ascii="Arial" w:hAnsi="Arial" w:cs="Arial"/>
            <w:sz w:val="20"/>
            <w:szCs w:val="20"/>
          </w:rPr>
          <w:t>www.wires.org.au</w:t>
        </w:r>
      </w:hyperlink>
      <w:r w:rsidRPr="00174C96">
        <w:rPr>
          <w:rFonts w:ascii="Arial" w:hAnsi="Arial" w:cs="Arial"/>
          <w:sz w:val="20"/>
          <w:szCs w:val="20"/>
        </w:rPr>
        <w:t xml:space="preserve">  for more information.</w:t>
      </w:r>
    </w:p>
    <w:p w14:paraId="273600C5" w14:textId="77777777" w:rsidR="001B4486" w:rsidRPr="00174C96" w:rsidRDefault="00DC2625" w:rsidP="001B4486">
      <w:pPr>
        <w:pStyle w:val="ListParagraph"/>
        <w:numPr>
          <w:ilvl w:val="0"/>
          <w:numId w:val="7"/>
        </w:numPr>
        <w:spacing w:after="120" w:line="240" w:lineRule="auto"/>
        <w:ind w:left="454" w:hanging="454"/>
        <w:contextualSpacing w:val="0"/>
        <w:jc w:val="both"/>
        <w:rPr>
          <w:rFonts w:ascii="Arial" w:hAnsi="Arial" w:cs="Arial"/>
          <w:sz w:val="20"/>
          <w:szCs w:val="20"/>
        </w:rPr>
      </w:pPr>
      <w:r w:rsidRPr="00174C96">
        <w:rPr>
          <w:rFonts w:ascii="Arial" w:hAnsi="Arial" w:cs="Arial"/>
          <w:sz w:val="20"/>
          <w:szCs w:val="20"/>
        </w:rPr>
        <w:t xml:space="preserve">Before undertaking renovation or demolition </w:t>
      </w:r>
      <w:r w:rsidR="00A116F2" w:rsidRPr="00174C96">
        <w:rPr>
          <w:rFonts w:ascii="Arial" w:hAnsi="Arial" w:cs="Arial"/>
          <w:sz w:val="20"/>
          <w:szCs w:val="20"/>
        </w:rPr>
        <w:t>work or</w:t>
      </w:r>
      <w:r w:rsidRPr="00174C96">
        <w:rPr>
          <w:rFonts w:ascii="Arial" w:hAnsi="Arial" w:cs="Arial"/>
          <w:sz w:val="20"/>
          <w:szCs w:val="20"/>
        </w:rPr>
        <w:t xml:space="preserve"> removing materials from site during development works refer to Council’s website for further information regarding the responsible disposal of waste during demolition and building works.</w:t>
      </w:r>
    </w:p>
    <w:p w14:paraId="5DC84734" w14:textId="77777777" w:rsidR="001B4486" w:rsidRPr="00174C96" w:rsidRDefault="00DC2625" w:rsidP="001B4486">
      <w:pPr>
        <w:pStyle w:val="ListParagraph"/>
        <w:numPr>
          <w:ilvl w:val="0"/>
          <w:numId w:val="7"/>
        </w:numPr>
        <w:spacing w:after="120" w:line="240" w:lineRule="auto"/>
        <w:ind w:left="454" w:hanging="454"/>
        <w:contextualSpacing w:val="0"/>
        <w:jc w:val="both"/>
        <w:rPr>
          <w:rFonts w:ascii="Arial" w:hAnsi="Arial" w:cs="Arial"/>
          <w:sz w:val="20"/>
          <w:szCs w:val="20"/>
        </w:rPr>
      </w:pPr>
      <w:r w:rsidRPr="00174C96">
        <w:rPr>
          <w:rFonts w:ascii="Arial" w:hAnsi="Arial" w:cs="Arial"/>
          <w:sz w:val="20"/>
          <w:szCs w:val="20"/>
        </w:rPr>
        <w:t>Persons benefiting from this Development Consent are advised that between the</w:t>
      </w:r>
      <w:r w:rsidR="00A116F2" w:rsidRPr="00174C96">
        <w:rPr>
          <w:rFonts w:ascii="Arial" w:hAnsi="Arial" w:cs="Arial"/>
          <w:sz w:val="20"/>
          <w:szCs w:val="20"/>
        </w:rPr>
        <w:br/>
      </w:r>
      <w:r w:rsidRPr="00174C96">
        <w:rPr>
          <w:rFonts w:ascii="Arial" w:hAnsi="Arial" w:cs="Arial"/>
          <w:sz w:val="20"/>
          <w:szCs w:val="20"/>
        </w:rPr>
        <w:t xml:space="preserve">17-25 September 2022 Wollongong will host the UCI </w:t>
      </w:r>
      <w:r w:rsidR="00A116F2" w:rsidRPr="00174C96">
        <w:rPr>
          <w:rFonts w:ascii="Arial" w:hAnsi="Arial" w:cs="Arial"/>
          <w:sz w:val="20"/>
          <w:szCs w:val="20"/>
        </w:rPr>
        <w:t>Road World Championships</w:t>
      </w:r>
      <w:r w:rsidRPr="00174C96">
        <w:rPr>
          <w:rFonts w:ascii="Arial" w:hAnsi="Arial" w:cs="Arial"/>
          <w:sz w:val="20"/>
          <w:szCs w:val="20"/>
        </w:rPr>
        <w:t>. This is one of the biggest annual cycling events in the world and will generate international visitation and focus.  The event will require temporary road closures which will limit access to construction sites, residences and businesses at times.  The event may also generate noise, odour, traffic and have longer hours of operation.</w:t>
      </w:r>
    </w:p>
    <w:p w14:paraId="67607439" w14:textId="77777777" w:rsidR="00504B88" w:rsidRPr="00174C96" w:rsidRDefault="00DC2625" w:rsidP="00FD638D">
      <w:pPr>
        <w:spacing w:after="120" w:line="240" w:lineRule="auto"/>
        <w:ind w:left="454"/>
        <w:jc w:val="both"/>
        <w:rPr>
          <w:rFonts w:ascii="Arial" w:hAnsi="Arial" w:cs="Arial"/>
          <w:sz w:val="20"/>
          <w:szCs w:val="20"/>
        </w:rPr>
      </w:pPr>
      <w:r w:rsidRPr="00174C96">
        <w:rPr>
          <w:rFonts w:ascii="Arial" w:hAnsi="Arial" w:cs="Arial"/>
          <w:sz w:val="20"/>
          <w:szCs w:val="20"/>
        </w:rPr>
        <w:t>When planning any construction or business/residential activity, we suggest you keep this period in mind to minimise disruptions that may impact on you.  Further detail on routes and anticipated road impacts will be available from 2022.</w:t>
      </w:r>
    </w:p>
    <w:p w14:paraId="7A57A2D8" w14:textId="77777777" w:rsidR="00EA7209" w:rsidRPr="00174C96" w:rsidRDefault="00DC2625" w:rsidP="00FD638D">
      <w:pPr>
        <w:pStyle w:val="ListParagraph"/>
        <w:keepNext/>
        <w:numPr>
          <w:ilvl w:val="0"/>
          <w:numId w:val="7"/>
        </w:numPr>
        <w:spacing w:after="0" w:line="240" w:lineRule="auto"/>
        <w:ind w:left="454" w:hanging="454"/>
        <w:jc w:val="both"/>
        <w:rPr>
          <w:rFonts w:ascii="Arial" w:hAnsi="Arial" w:cs="Arial"/>
          <w:b/>
          <w:sz w:val="20"/>
          <w:szCs w:val="20"/>
        </w:rPr>
      </w:pPr>
      <w:bookmarkStart w:id="2" w:name="_Hlk85119739"/>
      <w:r w:rsidRPr="00174C96">
        <w:rPr>
          <w:rFonts w:ascii="Arial" w:hAnsi="Arial" w:cs="Arial"/>
          <w:b/>
          <w:sz w:val="20"/>
          <w:szCs w:val="20"/>
        </w:rPr>
        <w:t>Prolonged Rainfall Events</w:t>
      </w:r>
    </w:p>
    <w:p w14:paraId="0F0F2724" w14:textId="77777777" w:rsidR="00EA7209" w:rsidRPr="00174C96" w:rsidRDefault="00DC2625" w:rsidP="00FD638D">
      <w:pPr>
        <w:spacing w:after="120" w:line="240" w:lineRule="auto"/>
        <w:ind w:left="454"/>
        <w:jc w:val="both"/>
        <w:rPr>
          <w:rFonts w:ascii="Arial" w:hAnsi="Arial" w:cs="Arial"/>
          <w:sz w:val="20"/>
          <w:szCs w:val="20"/>
          <w:lang w:eastAsia="en-AU"/>
        </w:rPr>
      </w:pPr>
      <w:r w:rsidRPr="00174C96">
        <w:rPr>
          <w:rFonts w:ascii="Arial" w:hAnsi="Arial" w:cs="Arial"/>
          <w:sz w:val="20"/>
          <w:szCs w:val="20"/>
          <w:lang w:eastAsia="en-AU"/>
        </w:rPr>
        <w:t>The applicant is advised that under existing conditions and during prolonged rainfall events, flooding of the site may occur and it is in the applicant’s interest to take all necessary precautions to minimise the risk of property loss and/or damage.</w:t>
      </w:r>
    </w:p>
    <w:p w14:paraId="535D4E7E" w14:textId="77777777" w:rsidR="00FD638D" w:rsidRPr="00174C96" w:rsidRDefault="00DC2625" w:rsidP="00FD638D">
      <w:pPr>
        <w:pStyle w:val="ListParagraph"/>
        <w:keepNext/>
        <w:keepLines/>
        <w:numPr>
          <w:ilvl w:val="0"/>
          <w:numId w:val="7"/>
        </w:numPr>
        <w:spacing w:before="120" w:after="0" w:line="240" w:lineRule="auto"/>
        <w:ind w:left="454" w:hanging="454"/>
        <w:rPr>
          <w:rFonts w:ascii="Arial" w:hAnsi="Arial" w:cs="Arial"/>
          <w:b/>
          <w:sz w:val="20"/>
          <w:szCs w:val="20"/>
        </w:rPr>
      </w:pPr>
      <w:r w:rsidRPr="00174C96">
        <w:rPr>
          <w:rFonts w:ascii="Arial" w:hAnsi="Arial" w:cs="Arial"/>
          <w:b/>
          <w:sz w:val="20"/>
          <w:szCs w:val="20"/>
        </w:rPr>
        <w:t>Wollongong City Centre</w:t>
      </w:r>
    </w:p>
    <w:bookmarkEnd w:id="2"/>
    <w:p w14:paraId="3D991D60" w14:textId="77777777" w:rsidR="00FD638D" w:rsidRPr="00174C96" w:rsidRDefault="00DC2625" w:rsidP="00FD638D">
      <w:pPr>
        <w:spacing w:after="120" w:line="240" w:lineRule="auto"/>
        <w:ind w:left="454"/>
        <w:jc w:val="both"/>
        <w:rPr>
          <w:rFonts w:ascii="Arial" w:hAnsi="Arial" w:cs="Arial"/>
          <w:sz w:val="20"/>
          <w:szCs w:val="20"/>
        </w:rPr>
      </w:pPr>
      <w:r w:rsidRPr="00174C96">
        <w:rPr>
          <w:rFonts w:ascii="Arial" w:hAnsi="Arial" w:cs="Arial"/>
          <w:sz w:val="20"/>
          <w:szCs w:val="20"/>
        </w:rPr>
        <w:t>The Wollongong City Centre plays a key role in accommodation, cultural, sporting and business uses.</w:t>
      </w:r>
    </w:p>
    <w:p w14:paraId="3608D167" w14:textId="77777777" w:rsidR="00FD638D" w:rsidRPr="00174C96" w:rsidRDefault="00DC2625" w:rsidP="00FD638D">
      <w:pPr>
        <w:spacing w:after="120" w:line="240" w:lineRule="auto"/>
        <w:ind w:left="454"/>
        <w:jc w:val="both"/>
        <w:rPr>
          <w:rFonts w:ascii="Arial" w:hAnsi="Arial" w:cs="Arial"/>
          <w:sz w:val="20"/>
          <w:szCs w:val="20"/>
        </w:rPr>
      </w:pPr>
      <w:r w:rsidRPr="00174C96">
        <w:rPr>
          <w:rFonts w:ascii="Arial" w:hAnsi="Arial" w:cs="Arial"/>
          <w:sz w:val="20"/>
          <w:szCs w:val="20"/>
        </w:rPr>
        <w:t>A key to the revitalisation of these centres is to build on these aspects through greater activation and investment beyond 5pm through an evening economy.</w:t>
      </w:r>
    </w:p>
    <w:p w14:paraId="0B563AFB" w14:textId="77777777" w:rsidR="00FD638D" w:rsidRPr="00174C96" w:rsidRDefault="00DC2625" w:rsidP="00FD638D">
      <w:pPr>
        <w:spacing w:after="120" w:line="240" w:lineRule="auto"/>
        <w:ind w:left="454"/>
        <w:jc w:val="both"/>
        <w:rPr>
          <w:rFonts w:ascii="Arial" w:hAnsi="Arial" w:cs="Arial"/>
          <w:sz w:val="20"/>
          <w:szCs w:val="20"/>
        </w:rPr>
      </w:pPr>
      <w:r w:rsidRPr="00174C96">
        <w:rPr>
          <w:rFonts w:ascii="Arial" w:hAnsi="Arial" w:cs="Arial"/>
          <w:sz w:val="20"/>
          <w:szCs w:val="20"/>
        </w:rPr>
        <w:lastRenderedPageBreak/>
        <w:t>You should be aware that these uses may generate noise, odour, traffic and have longer hours of operation, which is part of living in/near a commercial centre.</w:t>
      </w:r>
    </w:p>
    <w:p w14:paraId="06216B81" w14:textId="77777777" w:rsidR="00BC6DFD" w:rsidRPr="00174C96" w:rsidRDefault="00DC2625" w:rsidP="008A20FE">
      <w:pPr>
        <w:pStyle w:val="ZSignature"/>
        <w:spacing w:before="360" w:after="360"/>
        <w:rPr>
          <w:rFonts w:ascii="Arial" w:hAnsi="Arial" w:cs="Arial"/>
          <w:sz w:val="20"/>
          <w:szCs w:val="20"/>
        </w:rPr>
      </w:pPr>
      <w:r w:rsidRPr="00174C96">
        <w:rPr>
          <w:rFonts w:ascii="Arial" w:hAnsi="Arial" w:cs="Arial"/>
          <w:sz w:val="20"/>
          <w:szCs w:val="20"/>
        </w:rPr>
        <w:t>This letter is authorised by</w:t>
      </w:r>
    </w:p>
    <w:p w14:paraId="4B25EFCE" w14:textId="77777777" w:rsidR="00A36402" w:rsidRPr="00174C96" w:rsidRDefault="00DC2625" w:rsidP="00A36402">
      <w:pPr>
        <w:spacing w:before="240" w:after="0" w:line="240" w:lineRule="auto"/>
        <w:ind w:right="142"/>
        <w:rPr>
          <w:rFonts w:ascii="Arial" w:hAnsi="Arial" w:cs="Arial"/>
          <w:b/>
          <w:bCs/>
          <w:sz w:val="20"/>
          <w:szCs w:val="20"/>
        </w:rPr>
      </w:pPr>
      <w:r w:rsidRPr="00174C96">
        <w:rPr>
          <w:rFonts w:ascii="Arial" w:hAnsi="Arial" w:cs="Arial"/>
          <w:b/>
          <w:bCs/>
          <w:noProof/>
          <w:sz w:val="20"/>
          <w:szCs w:val="20"/>
        </w:rPr>
        <w:t>Nigel Lamb</w:t>
      </w:r>
    </w:p>
    <w:p w14:paraId="096D97AB" w14:textId="77777777" w:rsidR="00BC6DFD" w:rsidRPr="00174C96" w:rsidRDefault="00DC2625" w:rsidP="00A36402">
      <w:pPr>
        <w:spacing w:after="0" w:line="240" w:lineRule="auto"/>
        <w:rPr>
          <w:rFonts w:ascii="Arial" w:hAnsi="Arial" w:cs="Arial"/>
          <w:sz w:val="20"/>
        </w:rPr>
      </w:pPr>
      <w:r w:rsidRPr="00174C96">
        <w:rPr>
          <w:rFonts w:ascii="Arial" w:hAnsi="Arial" w:cs="Arial"/>
          <w:noProof/>
          <w:sz w:val="20"/>
          <w:szCs w:val="20"/>
        </w:rPr>
        <w:t>Senior Development Project Officer</w:t>
      </w:r>
    </w:p>
    <w:p w14:paraId="4C6028D4" w14:textId="77777777" w:rsidR="00BC6DFD" w:rsidRPr="00174C96" w:rsidRDefault="00DC2625" w:rsidP="00BC6DFD">
      <w:pPr>
        <w:spacing w:after="0" w:line="240" w:lineRule="auto"/>
        <w:rPr>
          <w:rFonts w:ascii="Arial" w:hAnsi="Arial" w:cs="Arial"/>
          <w:sz w:val="20"/>
        </w:rPr>
      </w:pPr>
      <w:r w:rsidRPr="00174C96">
        <w:rPr>
          <w:rFonts w:ascii="Arial" w:hAnsi="Arial" w:cs="Arial"/>
          <w:sz w:val="20"/>
        </w:rPr>
        <w:t>Wollongong City Council</w:t>
      </w:r>
    </w:p>
    <w:p w14:paraId="200B1F37" w14:textId="77777777" w:rsidR="00523193" w:rsidRDefault="00DC2625" w:rsidP="0067458E">
      <w:pPr>
        <w:spacing w:after="120" w:line="240" w:lineRule="auto"/>
        <w:rPr>
          <w:rFonts w:ascii="Arial" w:hAnsi="Arial" w:cs="Arial"/>
          <w:sz w:val="20"/>
        </w:rPr>
      </w:pPr>
      <w:r w:rsidRPr="00174C96">
        <w:rPr>
          <w:rFonts w:ascii="Arial" w:hAnsi="Arial" w:cs="Arial"/>
          <w:sz w:val="20"/>
        </w:rPr>
        <w:t>Telephone (02) 4227 7111</w:t>
      </w:r>
    </w:p>
    <w:p w14:paraId="65B93E6B" w14:textId="77777777" w:rsidR="0067458E" w:rsidRDefault="0067458E" w:rsidP="00B07BF1">
      <w:pPr>
        <w:spacing w:after="0" w:line="240" w:lineRule="auto"/>
        <w:rPr>
          <w:rFonts w:ascii="Arial" w:hAnsi="Arial" w:cs="Arial"/>
          <w:sz w:val="20"/>
        </w:rPr>
      </w:pPr>
    </w:p>
    <w:p w14:paraId="0E9C8CFB" w14:textId="77777777" w:rsidR="0067458E" w:rsidRDefault="0067458E" w:rsidP="00B07BF1">
      <w:pPr>
        <w:spacing w:after="0" w:line="240" w:lineRule="auto"/>
        <w:rPr>
          <w:rFonts w:ascii="Arial" w:hAnsi="Arial" w:cs="Arial"/>
          <w:sz w:val="20"/>
        </w:rPr>
      </w:pPr>
    </w:p>
    <w:sectPr w:rsidR="0067458E" w:rsidSect="00C14378">
      <w:headerReference w:type="default" r:id="rId10"/>
      <w:headerReference w:type="first" r:id="rId11"/>
      <w:pgSz w:w="11906" w:h="16838"/>
      <w:pgMar w:top="2138" w:right="1440" w:bottom="1440" w:left="144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C8DE2" w14:textId="77777777" w:rsidR="0032277A" w:rsidRDefault="0032277A">
      <w:pPr>
        <w:spacing w:after="0" w:line="240" w:lineRule="auto"/>
      </w:pPr>
      <w:r>
        <w:separator/>
      </w:r>
    </w:p>
  </w:endnote>
  <w:endnote w:type="continuationSeparator" w:id="0">
    <w:p w14:paraId="55C4C1E2" w14:textId="77777777" w:rsidR="0032277A" w:rsidRDefault="00322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Condensed">
    <w:panose1 w:val="020B0606020202060204"/>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BF4C1" w14:textId="77777777" w:rsidR="0032277A" w:rsidRDefault="0032277A">
      <w:pPr>
        <w:spacing w:after="0" w:line="240" w:lineRule="auto"/>
      </w:pPr>
      <w:r>
        <w:separator/>
      </w:r>
    </w:p>
  </w:footnote>
  <w:footnote w:type="continuationSeparator" w:id="0">
    <w:p w14:paraId="0D5122BC" w14:textId="77777777" w:rsidR="0032277A" w:rsidRDefault="003227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A1BA5" w14:textId="77777777" w:rsidR="00146BF5" w:rsidRPr="00146BF5" w:rsidRDefault="00146BF5" w:rsidP="00146BF5">
    <w:pPr>
      <w:pStyle w:val="Header"/>
      <w:jc w:val="center"/>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1134" w:type="dxa"/>
      <w:tblLook w:val="04A0" w:firstRow="1" w:lastRow="0" w:firstColumn="1" w:lastColumn="0" w:noHBand="0" w:noVBand="1"/>
    </w:tblPr>
    <w:tblGrid>
      <w:gridCol w:w="12120"/>
    </w:tblGrid>
    <w:tr w:rsidR="00AD7258" w14:paraId="7223FCDC" w14:textId="77777777" w:rsidTr="007A318D">
      <w:trPr>
        <w:trHeight w:val="2060"/>
      </w:trPr>
      <w:tc>
        <w:tcPr>
          <w:tcW w:w="11476" w:type="dxa"/>
          <w:tcBorders>
            <w:top w:val="nil"/>
            <w:left w:val="nil"/>
            <w:bottom w:val="nil"/>
            <w:right w:val="nil"/>
          </w:tcBorders>
          <w:vAlign w:val="center"/>
        </w:tcPr>
        <w:p w14:paraId="56C2D536" w14:textId="77777777" w:rsidR="00523193" w:rsidRPr="00D072BF" w:rsidRDefault="00DC2625" w:rsidP="00523193">
          <w:pPr>
            <w:rPr>
              <w:rFonts w:ascii="Arial" w:hAnsi="Arial" w:cs="Arial"/>
            </w:rPr>
          </w:pPr>
          <w:r w:rsidRPr="009B2FA3">
            <w:rPr>
              <w:rFonts w:ascii="Arial" w:hAnsi="Arial" w:cs="Arial"/>
              <w:noProof/>
            </w:rPr>
            <w:drawing>
              <wp:inline distT="0" distB="0" distL="0" distR="0" wp14:anchorId="6C7DA4D4" wp14:editId="2B293C26">
                <wp:extent cx="7559055" cy="1414275"/>
                <wp:effectExtent l="0" t="0" r="0" b="0"/>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1"/>
                        <a:stretch>
                          <a:fillRect/>
                        </a:stretch>
                      </pic:blipFill>
                      <pic:spPr>
                        <a:xfrm>
                          <a:off x="0" y="0"/>
                          <a:ext cx="7559055" cy="1414275"/>
                        </a:xfrm>
                        <a:prstGeom prst="rect">
                          <a:avLst/>
                        </a:prstGeom>
                      </pic:spPr>
                    </pic:pic>
                  </a:graphicData>
                </a:graphic>
              </wp:inline>
            </w:drawing>
          </w:r>
        </w:p>
        <w:p w14:paraId="0B7A693D" w14:textId="77777777" w:rsidR="00C14378" w:rsidRDefault="00C14378" w:rsidP="00C14378">
          <w:pPr>
            <w:pStyle w:val="Header"/>
            <w:tabs>
              <w:tab w:val="clear" w:pos="9026"/>
              <w:tab w:val="center" w:pos="6282"/>
            </w:tabs>
            <w:ind w:left="181" w:right="431"/>
            <w:rPr>
              <w:rFonts w:ascii="Arial" w:hAnsi="Arial" w:cs="Arial"/>
            </w:rPr>
          </w:pPr>
        </w:p>
      </w:tc>
    </w:tr>
  </w:tbl>
  <w:p w14:paraId="69A86A7F" w14:textId="77777777" w:rsidR="00C14378" w:rsidRDefault="00C14378" w:rsidP="00C14378">
    <w:pPr>
      <w:pStyle w:val="Header"/>
    </w:pPr>
  </w:p>
  <w:p w14:paraId="7D0A7D99" w14:textId="77777777" w:rsidR="00C14378" w:rsidRPr="00C14378" w:rsidRDefault="00C14378" w:rsidP="00C143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9343A9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1">
    <w:nsid w:val="05937E5A"/>
    <w:multiLevelType w:val="multilevel"/>
    <w:tmpl w:val="4B6265D4"/>
    <w:lvl w:ilvl="0">
      <w:start w:val="1"/>
      <w:numFmt w:val="lowerLetter"/>
      <w:lvlText w:val="%1"/>
      <w:lvlJc w:val="left"/>
      <w:pPr>
        <w:ind w:left="720" w:hanging="360"/>
      </w:pPr>
      <w:rPr>
        <w:rFonts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1">
    <w:nsid w:val="06F462B5"/>
    <w:multiLevelType w:val="hybridMultilevel"/>
    <w:tmpl w:val="E68C424A"/>
    <w:lvl w:ilvl="0" w:tplc="ABCA1A44">
      <w:start w:val="1"/>
      <w:numFmt w:val="decimal"/>
      <w:lvlText w:val="%1"/>
      <w:lvlJc w:val="left"/>
      <w:pPr>
        <w:ind w:left="720" w:hanging="720"/>
      </w:pPr>
      <w:rPr>
        <w:rFonts w:hint="default"/>
      </w:rPr>
    </w:lvl>
    <w:lvl w:ilvl="1" w:tplc="2A4E5A4E" w:tentative="1">
      <w:start w:val="1"/>
      <w:numFmt w:val="lowerLetter"/>
      <w:lvlText w:val="%2."/>
      <w:lvlJc w:val="left"/>
      <w:pPr>
        <w:ind w:left="1080" w:hanging="360"/>
      </w:pPr>
    </w:lvl>
    <w:lvl w:ilvl="2" w:tplc="D47E7A84" w:tentative="1">
      <w:start w:val="1"/>
      <w:numFmt w:val="lowerRoman"/>
      <w:lvlText w:val="%3."/>
      <w:lvlJc w:val="right"/>
      <w:pPr>
        <w:ind w:left="1800" w:hanging="180"/>
      </w:pPr>
    </w:lvl>
    <w:lvl w:ilvl="3" w:tplc="BA2241D2" w:tentative="1">
      <w:start w:val="1"/>
      <w:numFmt w:val="decimal"/>
      <w:lvlText w:val="%4."/>
      <w:lvlJc w:val="left"/>
      <w:pPr>
        <w:ind w:left="2520" w:hanging="360"/>
      </w:pPr>
    </w:lvl>
    <w:lvl w:ilvl="4" w:tplc="A9FCA418" w:tentative="1">
      <w:start w:val="1"/>
      <w:numFmt w:val="lowerLetter"/>
      <w:lvlText w:val="%5."/>
      <w:lvlJc w:val="left"/>
      <w:pPr>
        <w:ind w:left="3240" w:hanging="360"/>
      </w:pPr>
    </w:lvl>
    <w:lvl w:ilvl="5" w:tplc="A20E7B1C" w:tentative="1">
      <w:start w:val="1"/>
      <w:numFmt w:val="lowerRoman"/>
      <w:lvlText w:val="%6."/>
      <w:lvlJc w:val="right"/>
      <w:pPr>
        <w:ind w:left="3960" w:hanging="180"/>
      </w:pPr>
    </w:lvl>
    <w:lvl w:ilvl="6" w:tplc="85A6CE6E" w:tentative="1">
      <w:start w:val="1"/>
      <w:numFmt w:val="decimal"/>
      <w:lvlText w:val="%7."/>
      <w:lvlJc w:val="left"/>
      <w:pPr>
        <w:ind w:left="4680" w:hanging="360"/>
      </w:pPr>
    </w:lvl>
    <w:lvl w:ilvl="7" w:tplc="D9402F38" w:tentative="1">
      <w:start w:val="1"/>
      <w:numFmt w:val="lowerLetter"/>
      <w:lvlText w:val="%8."/>
      <w:lvlJc w:val="left"/>
      <w:pPr>
        <w:ind w:left="5400" w:hanging="360"/>
      </w:pPr>
    </w:lvl>
    <w:lvl w:ilvl="8" w:tplc="C29687E0" w:tentative="1">
      <w:start w:val="1"/>
      <w:numFmt w:val="lowerRoman"/>
      <w:lvlText w:val="%9."/>
      <w:lvlJc w:val="right"/>
      <w:pPr>
        <w:ind w:left="6120" w:hanging="180"/>
      </w:pPr>
    </w:lvl>
  </w:abstractNum>
  <w:abstractNum w:abstractNumId="3" w15:restartNumberingAfterBreak="1">
    <w:nsid w:val="16392E71"/>
    <w:multiLevelType w:val="hybridMultilevel"/>
    <w:tmpl w:val="CB70367A"/>
    <w:lvl w:ilvl="0" w:tplc="A26A2B06">
      <w:start w:val="1"/>
      <w:numFmt w:val="lowerLetter"/>
      <w:lvlText w:val="%1."/>
      <w:lvlJc w:val="left"/>
      <w:pPr>
        <w:ind w:left="720" w:hanging="360"/>
      </w:pPr>
    </w:lvl>
    <w:lvl w:ilvl="1" w:tplc="CBE212A8" w:tentative="1">
      <w:start w:val="1"/>
      <w:numFmt w:val="lowerLetter"/>
      <w:lvlText w:val="%2."/>
      <w:lvlJc w:val="left"/>
      <w:pPr>
        <w:ind w:left="1440" w:hanging="360"/>
      </w:pPr>
    </w:lvl>
    <w:lvl w:ilvl="2" w:tplc="3F3EAEF0" w:tentative="1">
      <w:start w:val="1"/>
      <w:numFmt w:val="lowerRoman"/>
      <w:lvlText w:val="%3."/>
      <w:lvlJc w:val="right"/>
      <w:pPr>
        <w:ind w:left="2160" w:hanging="180"/>
      </w:pPr>
    </w:lvl>
    <w:lvl w:ilvl="3" w:tplc="B65A4F54" w:tentative="1">
      <w:start w:val="1"/>
      <w:numFmt w:val="decimal"/>
      <w:lvlText w:val="%4."/>
      <w:lvlJc w:val="left"/>
      <w:pPr>
        <w:ind w:left="2880" w:hanging="360"/>
      </w:pPr>
    </w:lvl>
    <w:lvl w:ilvl="4" w:tplc="D4B4B818" w:tentative="1">
      <w:start w:val="1"/>
      <w:numFmt w:val="lowerLetter"/>
      <w:lvlText w:val="%5."/>
      <w:lvlJc w:val="left"/>
      <w:pPr>
        <w:ind w:left="3600" w:hanging="360"/>
      </w:pPr>
    </w:lvl>
    <w:lvl w:ilvl="5" w:tplc="287689F6" w:tentative="1">
      <w:start w:val="1"/>
      <w:numFmt w:val="lowerRoman"/>
      <w:lvlText w:val="%6."/>
      <w:lvlJc w:val="right"/>
      <w:pPr>
        <w:ind w:left="4320" w:hanging="180"/>
      </w:pPr>
    </w:lvl>
    <w:lvl w:ilvl="6" w:tplc="455AFCEE" w:tentative="1">
      <w:start w:val="1"/>
      <w:numFmt w:val="decimal"/>
      <w:lvlText w:val="%7."/>
      <w:lvlJc w:val="left"/>
      <w:pPr>
        <w:ind w:left="5040" w:hanging="360"/>
      </w:pPr>
    </w:lvl>
    <w:lvl w:ilvl="7" w:tplc="E014F9E4" w:tentative="1">
      <w:start w:val="1"/>
      <w:numFmt w:val="lowerLetter"/>
      <w:lvlText w:val="%8."/>
      <w:lvlJc w:val="left"/>
      <w:pPr>
        <w:ind w:left="5760" w:hanging="360"/>
      </w:pPr>
    </w:lvl>
    <w:lvl w:ilvl="8" w:tplc="687A8E20" w:tentative="1">
      <w:start w:val="1"/>
      <w:numFmt w:val="lowerRoman"/>
      <w:lvlText w:val="%9."/>
      <w:lvlJc w:val="right"/>
      <w:pPr>
        <w:ind w:left="6480" w:hanging="180"/>
      </w:pPr>
    </w:lvl>
  </w:abstractNum>
  <w:abstractNum w:abstractNumId="4" w15:restartNumberingAfterBreak="1">
    <w:nsid w:val="185E7098"/>
    <w:multiLevelType w:val="hybridMultilevel"/>
    <w:tmpl w:val="3490CF3E"/>
    <w:lvl w:ilvl="0" w:tplc="84842D8C">
      <w:start w:val="1"/>
      <w:numFmt w:val="decimal"/>
      <w:lvlText w:val="%1."/>
      <w:lvlJc w:val="left"/>
      <w:pPr>
        <w:ind w:left="360" w:hanging="360"/>
      </w:pPr>
    </w:lvl>
    <w:lvl w:ilvl="1" w:tplc="9C1AF784" w:tentative="1">
      <w:start w:val="1"/>
      <w:numFmt w:val="lowerLetter"/>
      <w:lvlText w:val="%2."/>
      <w:lvlJc w:val="left"/>
      <w:pPr>
        <w:ind w:left="1080" w:hanging="360"/>
      </w:pPr>
    </w:lvl>
    <w:lvl w:ilvl="2" w:tplc="410A7E46" w:tentative="1">
      <w:start w:val="1"/>
      <w:numFmt w:val="lowerRoman"/>
      <w:lvlText w:val="%3."/>
      <w:lvlJc w:val="right"/>
      <w:pPr>
        <w:ind w:left="1800" w:hanging="180"/>
      </w:pPr>
    </w:lvl>
    <w:lvl w:ilvl="3" w:tplc="AFEEF374" w:tentative="1">
      <w:start w:val="1"/>
      <w:numFmt w:val="decimal"/>
      <w:lvlText w:val="%4."/>
      <w:lvlJc w:val="left"/>
      <w:pPr>
        <w:ind w:left="2520" w:hanging="360"/>
      </w:pPr>
    </w:lvl>
    <w:lvl w:ilvl="4" w:tplc="52BC5090" w:tentative="1">
      <w:start w:val="1"/>
      <w:numFmt w:val="lowerLetter"/>
      <w:lvlText w:val="%5."/>
      <w:lvlJc w:val="left"/>
      <w:pPr>
        <w:ind w:left="3240" w:hanging="360"/>
      </w:pPr>
    </w:lvl>
    <w:lvl w:ilvl="5" w:tplc="29E6C7C6" w:tentative="1">
      <w:start w:val="1"/>
      <w:numFmt w:val="lowerRoman"/>
      <w:lvlText w:val="%6."/>
      <w:lvlJc w:val="right"/>
      <w:pPr>
        <w:ind w:left="3960" w:hanging="180"/>
      </w:pPr>
    </w:lvl>
    <w:lvl w:ilvl="6" w:tplc="8E327AF8" w:tentative="1">
      <w:start w:val="1"/>
      <w:numFmt w:val="decimal"/>
      <w:lvlText w:val="%7."/>
      <w:lvlJc w:val="left"/>
      <w:pPr>
        <w:ind w:left="4680" w:hanging="360"/>
      </w:pPr>
    </w:lvl>
    <w:lvl w:ilvl="7" w:tplc="0D5E3B7E" w:tentative="1">
      <w:start w:val="1"/>
      <w:numFmt w:val="lowerLetter"/>
      <w:lvlText w:val="%8."/>
      <w:lvlJc w:val="left"/>
      <w:pPr>
        <w:ind w:left="5400" w:hanging="360"/>
      </w:pPr>
    </w:lvl>
    <w:lvl w:ilvl="8" w:tplc="B8E8511A" w:tentative="1">
      <w:start w:val="1"/>
      <w:numFmt w:val="lowerRoman"/>
      <w:lvlText w:val="%9."/>
      <w:lvlJc w:val="right"/>
      <w:pPr>
        <w:ind w:left="6120" w:hanging="180"/>
      </w:pPr>
    </w:lvl>
  </w:abstractNum>
  <w:abstractNum w:abstractNumId="5" w15:restartNumberingAfterBreak="0">
    <w:nsid w:val="195D47CB"/>
    <w:multiLevelType w:val="hybridMultilevel"/>
    <w:tmpl w:val="0A92E66A"/>
    <w:lvl w:ilvl="0" w:tplc="C1DEE5E8">
      <w:start w:val="1"/>
      <w:numFmt w:val="lowerLetter"/>
      <w:lvlText w:val="%1"/>
      <w:lvlJc w:val="left"/>
      <w:pPr>
        <w:ind w:left="1174" w:hanging="360"/>
      </w:pPr>
      <w:rPr>
        <w:rFonts w:hint="default"/>
        <w:sz w:val="22"/>
        <w:szCs w:val="22"/>
      </w:rPr>
    </w:lvl>
    <w:lvl w:ilvl="1" w:tplc="0C090019">
      <w:start w:val="1"/>
      <w:numFmt w:val="lowerLetter"/>
      <w:lvlText w:val="%2."/>
      <w:lvlJc w:val="left"/>
      <w:pPr>
        <w:ind w:left="1894" w:hanging="360"/>
      </w:pPr>
    </w:lvl>
    <w:lvl w:ilvl="2" w:tplc="0C09001B" w:tentative="1">
      <w:start w:val="1"/>
      <w:numFmt w:val="lowerRoman"/>
      <w:lvlText w:val="%3."/>
      <w:lvlJc w:val="right"/>
      <w:pPr>
        <w:ind w:left="2614" w:hanging="180"/>
      </w:pPr>
    </w:lvl>
    <w:lvl w:ilvl="3" w:tplc="0C09000F" w:tentative="1">
      <w:start w:val="1"/>
      <w:numFmt w:val="decimal"/>
      <w:lvlText w:val="%4."/>
      <w:lvlJc w:val="left"/>
      <w:pPr>
        <w:ind w:left="3334" w:hanging="360"/>
      </w:pPr>
    </w:lvl>
    <w:lvl w:ilvl="4" w:tplc="0C090019" w:tentative="1">
      <w:start w:val="1"/>
      <w:numFmt w:val="lowerLetter"/>
      <w:lvlText w:val="%5."/>
      <w:lvlJc w:val="left"/>
      <w:pPr>
        <w:ind w:left="4054" w:hanging="360"/>
      </w:pPr>
    </w:lvl>
    <w:lvl w:ilvl="5" w:tplc="0C09001B" w:tentative="1">
      <w:start w:val="1"/>
      <w:numFmt w:val="lowerRoman"/>
      <w:lvlText w:val="%6."/>
      <w:lvlJc w:val="right"/>
      <w:pPr>
        <w:ind w:left="4774" w:hanging="180"/>
      </w:pPr>
    </w:lvl>
    <w:lvl w:ilvl="6" w:tplc="0C09000F" w:tentative="1">
      <w:start w:val="1"/>
      <w:numFmt w:val="decimal"/>
      <w:lvlText w:val="%7."/>
      <w:lvlJc w:val="left"/>
      <w:pPr>
        <w:ind w:left="5494" w:hanging="360"/>
      </w:pPr>
    </w:lvl>
    <w:lvl w:ilvl="7" w:tplc="0C090019" w:tentative="1">
      <w:start w:val="1"/>
      <w:numFmt w:val="lowerLetter"/>
      <w:lvlText w:val="%8."/>
      <w:lvlJc w:val="left"/>
      <w:pPr>
        <w:ind w:left="6214" w:hanging="360"/>
      </w:pPr>
    </w:lvl>
    <w:lvl w:ilvl="8" w:tplc="0C09001B" w:tentative="1">
      <w:start w:val="1"/>
      <w:numFmt w:val="lowerRoman"/>
      <w:lvlText w:val="%9."/>
      <w:lvlJc w:val="right"/>
      <w:pPr>
        <w:ind w:left="6934" w:hanging="180"/>
      </w:pPr>
    </w:lvl>
  </w:abstractNum>
  <w:abstractNum w:abstractNumId="6" w15:restartNumberingAfterBreak="0">
    <w:nsid w:val="1CAE7CC1"/>
    <w:multiLevelType w:val="hybridMultilevel"/>
    <w:tmpl w:val="861C832C"/>
    <w:lvl w:ilvl="0" w:tplc="186EA490">
      <w:start w:val="1"/>
      <w:numFmt w:val="lowerRoman"/>
      <w:lvlText w:val="%1"/>
      <w:lvlJc w:val="left"/>
      <w:pPr>
        <w:ind w:left="1174" w:hanging="360"/>
      </w:pPr>
      <w:rPr>
        <w:rFonts w:hint="default"/>
      </w:rPr>
    </w:lvl>
    <w:lvl w:ilvl="1" w:tplc="0C090019" w:tentative="1">
      <w:start w:val="1"/>
      <w:numFmt w:val="lowerLetter"/>
      <w:lvlText w:val="%2."/>
      <w:lvlJc w:val="left"/>
      <w:pPr>
        <w:ind w:left="1894" w:hanging="360"/>
      </w:pPr>
    </w:lvl>
    <w:lvl w:ilvl="2" w:tplc="0C09001B" w:tentative="1">
      <w:start w:val="1"/>
      <w:numFmt w:val="lowerRoman"/>
      <w:lvlText w:val="%3."/>
      <w:lvlJc w:val="right"/>
      <w:pPr>
        <w:ind w:left="2614" w:hanging="180"/>
      </w:pPr>
    </w:lvl>
    <w:lvl w:ilvl="3" w:tplc="0C09000F" w:tentative="1">
      <w:start w:val="1"/>
      <w:numFmt w:val="decimal"/>
      <w:lvlText w:val="%4."/>
      <w:lvlJc w:val="left"/>
      <w:pPr>
        <w:ind w:left="3334" w:hanging="360"/>
      </w:pPr>
    </w:lvl>
    <w:lvl w:ilvl="4" w:tplc="0C090019" w:tentative="1">
      <w:start w:val="1"/>
      <w:numFmt w:val="lowerLetter"/>
      <w:lvlText w:val="%5."/>
      <w:lvlJc w:val="left"/>
      <w:pPr>
        <w:ind w:left="4054" w:hanging="360"/>
      </w:pPr>
    </w:lvl>
    <w:lvl w:ilvl="5" w:tplc="0C09001B" w:tentative="1">
      <w:start w:val="1"/>
      <w:numFmt w:val="lowerRoman"/>
      <w:lvlText w:val="%6."/>
      <w:lvlJc w:val="right"/>
      <w:pPr>
        <w:ind w:left="4774" w:hanging="180"/>
      </w:pPr>
    </w:lvl>
    <w:lvl w:ilvl="6" w:tplc="0C09000F" w:tentative="1">
      <w:start w:val="1"/>
      <w:numFmt w:val="decimal"/>
      <w:lvlText w:val="%7."/>
      <w:lvlJc w:val="left"/>
      <w:pPr>
        <w:ind w:left="5494" w:hanging="360"/>
      </w:pPr>
    </w:lvl>
    <w:lvl w:ilvl="7" w:tplc="0C090019" w:tentative="1">
      <w:start w:val="1"/>
      <w:numFmt w:val="lowerLetter"/>
      <w:lvlText w:val="%8."/>
      <w:lvlJc w:val="left"/>
      <w:pPr>
        <w:ind w:left="6214" w:hanging="360"/>
      </w:pPr>
    </w:lvl>
    <w:lvl w:ilvl="8" w:tplc="0C09001B" w:tentative="1">
      <w:start w:val="1"/>
      <w:numFmt w:val="lowerRoman"/>
      <w:lvlText w:val="%9."/>
      <w:lvlJc w:val="right"/>
      <w:pPr>
        <w:ind w:left="6934" w:hanging="180"/>
      </w:pPr>
    </w:lvl>
  </w:abstractNum>
  <w:abstractNum w:abstractNumId="7" w15:restartNumberingAfterBreak="0">
    <w:nsid w:val="2379101F"/>
    <w:multiLevelType w:val="hybridMultilevel"/>
    <w:tmpl w:val="5D2CDFF6"/>
    <w:lvl w:ilvl="0" w:tplc="FFFFFFFF">
      <w:start w:val="1"/>
      <w:numFmt w:val="lowerLetter"/>
      <w:lvlText w:val="%1"/>
      <w:lvlJc w:val="left"/>
      <w:pPr>
        <w:ind w:left="1174" w:hanging="360"/>
      </w:pPr>
      <w:rPr>
        <w:rFonts w:hint="default"/>
        <w:sz w:val="22"/>
        <w:szCs w:val="22"/>
      </w:rPr>
    </w:lvl>
    <w:lvl w:ilvl="1" w:tplc="C1DEE5E8">
      <w:start w:val="1"/>
      <w:numFmt w:val="lowerLetter"/>
      <w:lvlText w:val="%2"/>
      <w:lvlJc w:val="left"/>
      <w:pPr>
        <w:ind w:left="1894" w:hanging="360"/>
      </w:pPr>
      <w:rPr>
        <w:rFonts w:hint="default"/>
        <w:sz w:val="22"/>
        <w:szCs w:val="22"/>
      </w:rPr>
    </w:lvl>
    <w:lvl w:ilvl="2" w:tplc="FFFFFFFF" w:tentative="1">
      <w:start w:val="1"/>
      <w:numFmt w:val="lowerRoman"/>
      <w:lvlText w:val="%3."/>
      <w:lvlJc w:val="right"/>
      <w:pPr>
        <w:ind w:left="2614" w:hanging="180"/>
      </w:pPr>
    </w:lvl>
    <w:lvl w:ilvl="3" w:tplc="FFFFFFFF" w:tentative="1">
      <w:start w:val="1"/>
      <w:numFmt w:val="decimal"/>
      <w:lvlText w:val="%4."/>
      <w:lvlJc w:val="left"/>
      <w:pPr>
        <w:ind w:left="3334" w:hanging="360"/>
      </w:pPr>
    </w:lvl>
    <w:lvl w:ilvl="4" w:tplc="FFFFFFFF" w:tentative="1">
      <w:start w:val="1"/>
      <w:numFmt w:val="lowerLetter"/>
      <w:lvlText w:val="%5."/>
      <w:lvlJc w:val="left"/>
      <w:pPr>
        <w:ind w:left="4054" w:hanging="360"/>
      </w:pPr>
    </w:lvl>
    <w:lvl w:ilvl="5" w:tplc="FFFFFFFF" w:tentative="1">
      <w:start w:val="1"/>
      <w:numFmt w:val="lowerRoman"/>
      <w:lvlText w:val="%6."/>
      <w:lvlJc w:val="right"/>
      <w:pPr>
        <w:ind w:left="4774" w:hanging="180"/>
      </w:pPr>
    </w:lvl>
    <w:lvl w:ilvl="6" w:tplc="FFFFFFFF" w:tentative="1">
      <w:start w:val="1"/>
      <w:numFmt w:val="decimal"/>
      <w:lvlText w:val="%7."/>
      <w:lvlJc w:val="left"/>
      <w:pPr>
        <w:ind w:left="5494" w:hanging="360"/>
      </w:pPr>
    </w:lvl>
    <w:lvl w:ilvl="7" w:tplc="FFFFFFFF" w:tentative="1">
      <w:start w:val="1"/>
      <w:numFmt w:val="lowerLetter"/>
      <w:lvlText w:val="%8."/>
      <w:lvlJc w:val="left"/>
      <w:pPr>
        <w:ind w:left="6214" w:hanging="360"/>
      </w:pPr>
    </w:lvl>
    <w:lvl w:ilvl="8" w:tplc="FFFFFFFF" w:tentative="1">
      <w:start w:val="1"/>
      <w:numFmt w:val="lowerRoman"/>
      <w:lvlText w:val="%9."/>
      <w:lvlJc w:val="right"/>
      <w:pPr>
        <w:ind w:left="6934" w:hanging="180"/>
      </w:pPr>
    </w:lvl>
  </w:abstractNum>
  <w:abstractNum w:abstractNumId="8" w15:restartNumberingAfterBreak="0">
    <w:nsid w:val="2EDB4EFA"/>
    <w:multiLevelType w:val="hybridMultilevel"/>
    <w:tmpl w:val="3DFA080A"/>
    <w:lvl w:ilvl="0" w:tplc="FFFFFFFF">
      <w:start w:val="1"/>
      <w:numFmt w:val="lowerLetter"/>
      <w:lvlText w:val="%1"/>
      <w:lvlJc w:val="left"/>
      <w:pPr>
        <w:ind w:left="1174" w:hanging="360"/>
      </w:pPr>
      <w:rPr>
        <w:rFonts w:hint="default"/>
        <w:sz w:val="22"/>
        <w:szCs w:val="22"/>
      </w:rPr>
    </w:lvl>
    <w:lvl w:ilvl="1" w:tplc="FFFFFFFF" w:tentative="1">
      <w:start w:val="1"/>
      <w:numFmt w:val="lowerLetter"/>
      <w:lvlText w:val="%2."/>
      <w:lvlJc w:val="left"/>
      <w:pPr>
        <w:ind w:left="1894" w:hanging="360"/>
      </w:pPr>
    </w:lvl>
    <w:lvl w:ilvl="2" w:tplc="FFFFFFFF" w:tentative="1">
      <w:start w:val="1"/>
      <w:numFmt w:val="lowerRoman"/>
      <w:lvlText w:val="%3."/>
      <w:lvlJc w:val="right"/>
      <w:pPr>
        <w:ind w:left="2614" w:hanging="180"/>
      </w:pPr>
    </w:lvl>
    <w:lvl w:ilvl="3" w:tplc="C1DEE5E8">
      <w:start w:val="1"/>
      <w:numFmt w:val="lowerLetter"/>
      <w:lvlText w:val="%4"/>
      <w:lvlJc w:val="left"/>
      <w:pPr>
        <w:ind w:left="3334" w:hanging="360"/>
      </w:pPr>
      <w:rPr>
        <w:rFonts w:hint="default"/>
        <w:sz w:val="22"/>
        <w:szCs w:val="22"/>
      </w:rPr>
    </w:lvl>
    <w:lvl w:ilvl="4" w:tplc="FFFFFFFF" w:tentative="1">
      <w:start w:val="1"/>
      <w:numFmt w:val="lowerLetter"/>
      <w:lvlText w:val="%5."/>
      <w:lvlJc w:val="left"/>
      <w:pPr>
        <w:ind w:left="4054" w:hanging="360"/>
      </w:pPr>
    </w:lvl>
    <w:lvl w:ilvl="5" w:tplc="FFFFFFFF" w:tentative="1">
      <w:start w:val="1"/>
      <w:numFmt w:val="lowerRoman"/>
      <w:lvlText w:val="%6."/>
      <w:lvlJc w:val="right"/>
      <w:pPr>
        <w:ind w:left="4774" w:hanging="180"/>
      </w:pPr>
    </w:lvl>
    <w:lvl w:ilvl="6" w:tplc="FFFFFFFF" w:tentative="1">
      <w:start w:val="1"/>
      <w:numFmt w:val="decimal"/>
      <w:lvlText w:val="%7."/>
      <w:lvlJc w:val="left"/>
      <w:pPr>
        <w:ind w:left="5494" w:hanging="360"/>
      </w:pPr>
    </w:lvl>
    <w:lvl w:ilvl="7" w:tplc="FFFFFFFF" w:tentative="1">
      <w:start w:val="1"/>
      <w:numFmt w:val="lowerLetter"/>
      <w:lvlText w:val="%8."/>
      <w:lvlJc w:val="left"/>
      <w:pPr>
        <w:ind w:left="6214" w:hanging="360"/>
      </w:pPr>
    </w:lvl>
    <w:lvl w:ilvl="8" w:tplc="FFFFFFFF" w:tentative="1">
      <w:start w:val="1"/>
      <w:numFmt w:val="lowerRoman"/>
      <w:lvlText w:val="%9."/>
      <w:lvlJc w:val="right"/>
      <w:pPr>
        <w:ind w:left="6934" w:hanging="180"/>
      </w:pPr>
    </w:lvl>
  </w:abstractNum>
  <w:abstractNum w:abstractNumId="9" w15:restartNumberingAfterBreak="1">
    <w:nsid w:val="431A7A91"/>
    <w:multiLevelType w:val="multilevel"/>
    <w:tmpl w:val="A3F8D872"/>
    <w:lvl w:ilvl="0">
      <w:start w:val="1"/>
      <w:numFmt w:val="lowerLetter"/>
      <w:lvlText w:val="%1"/>
      <w:lvlJc w:val="left"/>
      <w:pPr>
        <w:ind w:left="720" w:hanging="360"/>
      </w:pPr>
      <w:rPr>
        <w:rFonts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7A540B6"/>
    <w:multiLevelType w:val="hybridMultilevel"/>
    <w:tmpl w:val="7578E49E"/>
    <w:lvl w:ilvl="0" w:tplc="C1DEE5E8">
      <w:start w:val="1"/>
      <w:numFmt w:val="lowerLetter"/>
      <w:lvlText w:val="%1"/>
      <w:lvlJc w:val="left"/>
      <w:pPr>
        <w:ind w:left="1174" w:hanging="360"/>
      </w:pPr>
      <w:rPr>
        <w:rFonts w:hint="default"/>
        <w:sz w:val="22"/>
        <w:szCs w:val="22"/>
      </w:rPr>
    </w:lvl>
    <w:lvl w:ilvl="1" w:tplc="0C090019" w:tentative="1">
      <w:start w:val="1"/>
      <w:numFmt w:val="lowerLetter"/>
      <w:lvlText w:val="%2."/>
      <w:lvlJc w:val="left"/>
      <w:pPr>
        <w:ind w:left="1894" w:hanging="360"/>
      </w:pPr>
    </w:lvl>
    <w:lvl w:ilvl="2" w:tplc="0C09001B" w:tentative="1">
      <w:start w:val="1"/>
      <w:numFmt w:val="lowerRoman"/>
      <w:lvlText w:val="%3."/>
      <w:lvlJc w:val="right"/>
      <w:pPr>
        <w:ind w:left="2614" w:hanging="180"/>
      </w:pPr>
    </w:lvl>
    <w:lvl w:ilvl="3" w:tplc="0C09000F" w:tentative="1">
      <w:start w:val="1"/>
      <w:numFmt w:val="decimal"/>
      <w:lvlText w:val="%4."/>
      <w:lvlJc w:val="left"/>
      <w:pPr>
        <w:ind w:left="3334" w:hanging="360"/>
      </w:pPr>
    </w:lvl>
    <w:lvl w:ilvl="4" w:tplc="0C090019" w:tentative="1">
      <w:start w:val="1"/>
      <w:numFmt w:val="lowerLetter"/>
      <w:lvlText w:val="%5."/>
      <w:lvlJc w:val="left"/>
      <w:pPr>
        <w:ind w:left="4054" w:hanging="360"/>
      </w:pPr>
    </w:lvl>
    <w:lvl w:ilvl="5" w:tplc="0C09001B" w:tentative="1">
      <w:start w:val="1"/>
      <w:numFmt w:val="lowerRoman"/>
      <w:lvlText w:val="%6."/>
      <w:lvlJc w:val="right"/>
      <w:pPr>
        <w:ind w:left="4774" w:hanging="180"/>
      </w:pPr>
    </w:lvl>
    <w:lvl w:ilvl="6" w:tplc="0C09000F" w:tentative="1">
      <w:start w:val="1"/>
      <w:numFmt w:val="decimal"/>
      <w:lvlText w:val="%7."/>
      <w:lvlJc w:val="left"/>
      <w:pPr>
        <w:ind w:left="5494" w:hanging="360"/>
      </w:pPr>
    </w:lvl>
    <w:lvl w:ilvl="7" w:tplc="0C090019" w:tentative="1">
      <w:start w:val="1"/>
      <w:numFmt w:val="lowerLetter"/>
      <w:lvlText w:val="%8."/>
      <w:lvlJc w:val="left"/>
      <w:pPr>
        <w:ind w:left="6214" w:hanging="360"/>
      </w:pPr>
    </w:lvl>
    <w:lvl w:ilvl="8" w:tplc="0C09001B" w:tentative="1">
      <w:start w:val="1"/>
      <w:numFmt w:val="lowerRoman"/>
      <w:lvlText w:val="%9."/>
      <w:lvlJc w:val="right"/>
      <w:pPr>
        <w:ind w:left="6934" w:hanging="180"/>
      </w:pPr>
    </w:lvl>
  </w:abstractNum>
  <w:abstractNum w:abstractNumId="11" w15:restartNumberingAfterBreak="1">
    <w:nsid w:val="485A73D5"/>
    <w:multiLevelType w:val="hybridMultilevel"/>
    <w:tmpl w:val="11F07804"/>
    <w:lvl w:ilvl="0" w:tplc="8698D456">
      <w:start w:val="1"/>
      <w:numFmt w:val="bullet"/>
      <w:lvlText w:val=""/>
      <w:lvlJc w:val="left"/>
      <w:pPr>
        <w:ind w:left="720" w:hanging="360"/>
      </w:pPr>
      <w:rPr>
        <w:rFonts w:ascii="Symbol" w:hAnsi="Symbol" w:hint="default"/>
      </w:rPr>
    </w:lvl>
    <w:lvl w:ilvl="1" w:tplc="8BB62D70">
      <w:start w:val="1"/>
      <w:numFmt w:val="bullet"/>
      <w:lvlText w:val="o"/>
      <w:lvlJc w:val="left"/>
      <w:pPr>
        <w:ind w:left="1440" w:hanging="360"/>
      </w:pPr>
      <w:rPr>
        <w:rFonts w:ascii="Courier New" w:hAnsi="Courier New" w:cs="Courier New" w:hint="default"/>
      </w:rPr>
    </w:lvl>
    <w:lvl w:ilvl="2" w:tplc="A260BEB2">
      <w:start w:val="1"/>
      <w:numFmt w:val="bullet"/>
      <w:lvlText w:val=""/>
      <w:lvlJc w:val="left"/>
      <w:pPr>
        <w:ind w:left="2160" w:hanging="360"/>
      </w:pPr>
      <w:rPr>
        <w:rFonts w:ascii="Wingdings" w:hAnsi="Wingdings" w:hint="default"/>
      </w:rPr>
    </w:lvl>
    <w:lvl w:ilvl="3" w:tplc="4560DE5C">
      <w:start w:val="1"/>
      <w:numFmt w:val="bullet"/>
      <w:lvlText w:val=""/>
      <w:lvlJc w:val="left"/>
      <w:pPr>
        <w:ind w:left="2880" w:hanging="360"/>
      </w:pPr>
      <w:rPr>
        <w:rFonts w:ascii="Symbol" w:hAnsi="Symbol" w:hint="default"/>
      </w:rPr>
    </w:lvl>
    <w:lvl w:ilvl="4" w:tplc="211C7B10">
      <w:start w:val="1"/>
      <w:numFmt w:val="bullet"/>
      <w:lvlText w:val="o"/>
      <w:lvlJc w:val="left"/>
      <w:pPr>
        <w:ind w:left="3600" w:hanging="360"/>
      </w:pPr>
      <w:rPr>
        <w:rFonts w:ascii="Courier New" w:hAnsi="Courier New" w:cs="Courier New" w:hint="default"/>
      </w:rPr>
    </w:lvl>
    <w:lvl w:ilvl="5" w:tplc="BC466054">
      <w:start w:val="1"/>
      <w:numFmt w:val="bullet"/>
      <w:lvlText w:val=""/>
      <w:lvlJc w:val="left"/>
      <w:pPr>
        <w:ind w:left="4320" w:hanging="360"/>
      </w:pPr>
      <w:rPr>
        <w:rFonts w:ascii="Wingdings" w:hAnsi="Wingdings" w:hint="default"/>
      </w:rPr>
    </w:lvl>
    <w:lvl w:ilvl="6" w:tplc="EF38F630">
      <w:start w:val="1"/>
      <w:numFmt w:val="bullet"/>
      <w:lvlText w:val=""/>
      <w:lvlJc w:val="left"/>
      <w:pPr>
        <w:ind w:left="5040" w:hanging="360"/>
      </w:pPr>
      <w:rPr>
        <w:rFonts w:ascii="Symbol" w:hAnsi="Symbol" w:hint="default"/>
      </w:rPr>
    </w:lvl>
    <w:lvl w:ilvl="7" w:tplc="4FC0F480">
      <w:start w:val="1"/>
      <w:numFmt w:val="bullet"/>
      <w:lvlText w:val="o"/>
      <w:lvlJc w:val="left"/>
      <w:pPr>
        <w:ind w:left="5760" w:hanging="360"/>
      </w:pPr>
      <w:rPr>
        <w:rFonts w:ascii="Courier New" w:hAnsi="Courier New" w:cs="Courier New" w:hint="default"/>
      </w:rPr>
    </w:lvl>
    <w:lvl w:ilvl="8" w:tplc="78D89356">
      <w:start w:val="1"/>
      <w:numFmt w:val="bullet"/>
      <w:lvlText w:val=""/>
      <w:lvlJc w:val="left"/>
      <w:pPr>
        <w:ind w:left="6480" w:hanging="360"/>
      </w:pPr>
      <w:rPr>
        <w:rFonts w:ascii="Wingdings" w:hAnsi="Wingdings" w:hint="default"/>
      </w:rPr>
    </w:lvl>
  </w:abstractNum>
  <w:abstractNum w:abstractNumId="12" w15:restartNumberingAfterBreak="1">
    <w:nsid w:val="51F7374E"/>
    <w:multiLevelType w:val="hybridMultilevel"/>
    <w:tmpl w:val="8722B4DE"/>
    <w:lvl w:ilvl="0" w:tplc="BF34C574">
      <w:start w:val="1"/>
      <w:numFmt w:val="decimal"/>
      <w:lvlText w:val="%1."/>
      <w:lvlJc w:val="left"/>
      <w:pPr>
        <w:ind w:left="719" w:hanging="360"/>
      </w:pPr>
    </w:lvl>
    <w:lvl w:ilvl="1" w:tplc="9274EB76" w:tentative="1">
      <w:start w:val="1"/>
      <w:numFmt w:val="lowerLetter"/>
      <w:lvlText w:val="%2."/>
      <w:lvlJc w:val="left"/>
      <w:pPr>
        <w:ind w:left="1439" w:hanging="360"/>
      </w:pPr>
    </w:lvl>
    <w:lvl w:ilvl="2" w:tplc="9942F55A" w:tentative="1">
      <w:start w:val="1"/>
      <w:numFmt w:val="lowerRoman"/>
      <w:lvlText w:val="%3."/>
      <w:lvlJc w:val="right"/>
      <w:pPr>
        <w:ind w:left="2159" w:hanging="180"/>
      </w:pPr>
    </w:lvl>
    <w:lvl w:ilvl="3" w:tplc="11180A1C" w:tentative="1">
      <w:start w:val="1"/>
      <w:numFmt w:val="decimal"/>
      <w:lvlText w:val="%4."/>
      <w:lvlJc w:val="left"/>
      <w:pPr>
        <w:ind w:left="2879" w:hanging="360"/>
      </w:pPr>
    </w:lvl>
    <w:lvl w:ilvl="4" w:tplc="107CA4F0" w:tentative="1">
      <w:start w:val="1"/>
      <w:numFmt w:val="lowerLetter"/>
      <w:lvlText w:val="%5."/>
      <w:lvlJc w:val="left"/>
      <w:pPr>
        <w:ind w:left="3599" w:hanging="360"/>
      </w:pPr>
    </w:lvl>
    <w:lvl w:ilvl="5" w:tplc="28F4909E" w:tentative="1">
      <w:start w:val="1"/>
      <w:numFmt w:val="lowerRoman"/>
      <w:lvlText w:val="%6."/>
      <w:lvlJc w:val="right"/>
      <w:pPr>
        <w:ind w:left="4319" w:hanging="180"/>
      </w:pPr>
    </w:lvl>
    <w:lvl w:ilvl="6" w:tplc="6EE23EB6" w:tentative="1">
      <w:start w:val="1"/>
      <w:numFmt w:val="decimal"/>
      <w:lvlText w:val="%7."/>
      <w:lvlJc w:val="left"/>
      <w:pPr>
        <w:ind w:left="5039" w:hanging="360"/>
      </w:pPr>
    </w:lvl>
    <w:lvl w:ilvl="7" w:tplc="3D008F1E" w:tentative="1">
      <w:start w:val="1"/>
      <w:numFmt w:val="lowerLetter"/>
      <w:lvlText w:val="%8."/>
      <w:lvlJc w:val="left"/>
      <w:pPr>
        <w:ind w:left="5759" w:hanging="360"/>
      </w:pPr>
    </w:lvl>
    <w:lvl w:ilvl="8" w:tplc="1C869F00" w:tentative="1">
      <w:start w:val="1"/>
      <w:numFmt w:val="lowerRoman"/>
      <w:lvlText w:val="%9."/>
      <w:lvlJc w:val="right"/>
      <w:pPr>
        <w:ind w:left="6479" w:hanging="180"/>
      </w:pPr>
    </w:lvl>
  </w:abstractNum>
  <w:abstractNum w:abstractNumId="13" w15:restartNumberingAfterBreak="1">
    <w:nsid w:val="575C2CC2"/>
    <w:multiLevelType w:val="hybridMultilevel"/>
    <w:tmpl w:val="9BDA6120"/>
    <w:lvl w:ilvl="0" w:tplc="B7BAF4F4">
      <w:start w:val="1"/>
      <w:numFmt w:val="decimal"/>
      <w:lvlText w:val="%1."/>
      <w:lvlJc w:val="left"/>
      <w:pPr>
        <w:ind w:left="720" w:hanging="360"/>
      </w:pPr>
    </w:lvl>
    <w:lvl w:ilvl="1" w:tplc="F40C11BA" w:tentative="1">
      <w:start w:val="1"/>
      <w:numFmt w:val="lowerLetter"/>
      <w:lvlText w:val="%2."/>
      <w:lvlJc w:val="left"/>
      <w:pPr>
        <w:ind w:left="1440" w:hanging="360"/>
      </w:pPr>
    </w:lvl>
    <w:lvl w:ilvl="2" w:tplc="5290D4D8" w:tentative="1">
      <w:start w:val="1"/>
      <w:numFmt w:val="lowerRoman"/>
      <w:lvlText w:val="%3."/>
      <w:lvlJc w:val="right"/>
      <w:pPr>
        <w:ind w:left="2160" w:hanging="180"/>
      </w:pPr>
    </w:lvl>
    <w:lvl w:ilvl="3" w:tplc="0ACC87BC" w:tentative="1">
      <w:start w:val="1"/>
      <w:numFmt w:val="decimal"/>
      <w:lvlText w:val="%4."/>
      <w:lvlJc w:val="left"/>
      <w:pPr>
        <w:ind w:left="2880" w:hanging="360"/>
      </w:pPr>
    </w:lvl>
    <w:lvl w:ilvl="4" w:tplc="B4104208" w:tentative="1">
      <w:start w:val="1"/>
      <w:numFmt w:val="lowerLetter"/>
      <w:lvlText w:val="%5."/>
      <w:lvlJc w:val="left"/>
      <w:pPr>
        <w:ind w:left="3600" w:hanging="360"/>
      </w:pPr>
    </w:lvl>
    <w:lvl w:ilvl="5" w:tplc="AF8E5712" w:tentative="1">
      <w:start w:val="1"/>
      <w:numFmt w:val="lowerRoman"/>
      <w:lvlText w:val="%6."/>
      <w:lvlJc w:val="right"/>
      <w:pPr>
        <w:ind w:left="4320" w:hanging="180"/>
      </w:pPr>
    </w:lvl>
    <w:lvl w:ilvl="6" w:tplc="CE9E1DF2" w:tentative="1">
      <w:start w:val="1"/>
      <w:numFmt w:val="decimal"/>
      <w:lvlText w:val="%7."/>
      <w:lvlJc w:val="left"/>
      <w:pPr>
        <w:ind w:left="5040" w:hanging="360"/>
      </w:pPr>
    </w:lvl>
    <w:lvl w:ilvl="7" w:tplc="4DE8147A" w:tentative="1">
      <w:start w:val="1"/>
      <w:numFmt w:val="lowerLetter"/>
      <w:lvlText w:val="%8."/>
      <w:lvlJc w:val="left"/>
      <w:pPr>
        <w:ind w:left="5760" w:hanging="360"/>
      </w:pPr>
    </w:lvl>
    <w:lvl w:ilvl="8" w:tplc="D3DAEA74" w:tentative="1">
      <w:start w:val="1"/>
      <w:numFmt w:val="lowerRoman"/>
      <w:lvlText w:val="%9."/>
      <w:lvlJc w:val="right"/>
      <w:pPr>
        <w:ind w:left="6480" w:hanging="180"/>
      </w:pPr>
    </w:lvl>
  </w:abstractNum>
  <w:abstractNum w:abstractNumId="14" w15:restartNumberingAfterBreak="1">
    <w:nsid w:val="62F653B3"/>
    <w:multiLevelType w:val="hybridMultilevel"/>
    <w:tmpl w:val="BD026E9C"/>
    <w:lvl w:ilvl="0" w:tplc="F07C5246">
      <w:start w:val="1"/>
      <w:numFmt w:val="bullet"/>
      <w:lvlText w:val=""/>
      <w:lvlJc w:val="left"/>
      <w:pPr>
        <w:ind w:left="1174" w:hanging="360"/>
      </w:pPr>
      <w:rPr>
        <w:rFonts w:ascii="Symbol" w:hAnsi="Symbol" w:hint="default"/>
      </w:rPr>
    </w:lvl>
    <w:lvl w:ilvl="1" w:tplc="C212E0EC" w:tentative="1">
      <w:start w:val="1"/>
      <w:numFmt w:val="bullet"/>
      <w:lvlText w:val="o"/>
      <w:lvlJc w:val="left"/>
      <w:pPr>
        <w:ind w:left="1894" w:hanging="360"/>
      </w:pPr>
      <w:rPr>
        <w:rFonts w:ascii="Courier New" w:hAnsi="Courier New" w:cs="Courier New" w:hint="default"/>
      </w:rPr>
    </w:lvl>
    <w:lvl w:ilvl="2" w:tplc="6FBE2596" w:tentative="1">
      <w:start w:val="1"/>
      <w:numFmt w:val="bullet"/>
      <w:lvlText w:val=""/>
      <w:lvlJc w:val="left"/>
      <w:pPr>
        <w:ind w:left="2614" w:hanging="360"/>
      </w:pPr>
      <w:rPr>
        <w:rFonts w:ascii="Wingdings" w:hAnsi="Wingdings" w:hint="default"/>
      </w:rPr>
    </w:lvl>
    <w:lvl w:ilvl="3" w:tplc="370C50E2" w:tentative="1">
      <w:start w:val="1"/>
      <w:numFmt w:val="bullet"/>
      <w:lvlText w:val=""/>
      <w:lvlJc w:val="left"/>
      <w:pPr>
        <w:ind w:left="3334" w:hanging="360"/>
      </w:pPr>
      <w:rPr>
        <w:rFonts w:ascii="Symbol" w:hAnsi="Symbol" w:hint="default"/>
      </w:rPr>
    </w:lvl>
    <w:lvl w:ilvl="4" w:tplc="7312E252" w:tentative="1">
      <w:start w:val="1"/>
      <w:numFmt w:val="bullet"/>
      <w:lvlText w:val="o"/>
      <w:lvlJc w:val="left"/>
      <w:pPr>
        <w:ind w:left="4054" w:hanging="360"/>
      </w:pPr>
      <w:rPr>
        <w:rFonts w:ascii="Courier New" w:hAnsi="Courier New" w:cs="Courier New" w:hint="default"/>
      </w:rPr>
    </w:lvl>
    <w:lvl w:ilvl="5" w:tplc="F4064AA4" w:tentative="1">
      <w:start w:val="1"/>
      <w:numFmt w:val="bullet"/>
      <w:lvlText w:val=""/>
      <w:lvlJc w:val="left"/>
      <w:pPr>
        <w:ind w:left="4774" w:hanging="360"/>
      </w:pPr>
      <w:rPr>
        <w:rFonts w:ascii="Wingdings" w:hAnsi="Wingdings" w:hint="default"/>
      </w:rPr>
    </w:lvl>
    <w:lvl w:ilvl="6" w:tplc="FD8EF7FE" w:tentative="1">
      <w:start w:val="1"/>
      <w:numFmt w:val="bullet"/>
      <w:lvlText w:val=""/>
      <w:lvlJc w:val="left"/>
      <w:pPr>
        <w:ind w:left="5494" w:hanging="360"/>
      </w:pPr>
      <w:rPr>
        <w:rFonts w:ascii="Symbol" w:hAnsi="Symbol" w:hint="default"/>
      </w:rPr>
    </w:lvl>
    <w:lvl w:ilvl="7" w:tplc="9424B764" w:tentative="1">
      <w:start w:val="1"/>
      <w:numFmt w:val="bullet"/>
      <w:lvlText w:val="o"/>
      <w:lvlJc w:val="left"/>
      <w:pPr>
        <w:ind w:left="6214" w:hanging="360"/>
      </w:pPr>
      <w:rPr>
        <w:rFonts w:ascii="Courier New" w:hAnsi="Courier New" w:cs="Courier New" w:hint="default"/>
      </w:rPr>
    </w:lvl>
    <w:lvl w:ilvl="8" w:tplc="26B2E44C" w:tentative="1">
      <w:start w:val="1"/>
      <w:numFmt w:val="bullet"/>
      <w:lvlText w:val=""/>
      <w:lvlJc w:val="left"/>
      <w:pPr>
        <w:ind w:left="6934" w:hanging="360"/>
      </w:pPr>
      <w:rPr>
        <w:rFonts w:ascii="Wingdings" w:hAnsi="Wingdings" w:hint="default"/>
      </w:rPr>
    </w:lvl>
  </w:abstractNum>
  <w:abstractNum w:abstractNumId="15" w15:restartNumberingAfterBreak="0">
    <w:nsid w:val="65E66ECA"/>
    <w:multiLevelType w:val="hybridMultilevel"/>
    <w:tmpl w:val="85C6714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EE230CE"/>
    <w:multiLevelType w:val="hybridMultilevel"/>
    <w:tmpl w:val="037CF44A"/>
    <w:lvl w:ilvl="0" w:tplc="C1DEE5E8">
      <w:start w:val="1"/>
      <w:numFmt w:val="lowerLetter"/>
      <w:lvlText w:val="%1"/>
      <w:lvlJc w:val="left"/>
      <w:pPr>
        <w:ind w:left="1174" w:hanging="360"/>
      </w:pPr>
      <w:rPr>
        <w:rFonts w:hint="default"/>
        <w:sz w:val="22"/>
        <w:szCs w:val="22"/>
      </w:rPr>
    </w:lvl>
    <w:lvl w:ilvl="1" w:tplc="0C090019" w:tentative="1">
      <w:start w:val="1"/>
      <w:numFmt w:val="lowerLetter"/>
      <w:lvlText w:val="%2."/>
      <w:lvlJc w:val="left"/>
      <w:pPr>
        <w:ind w:left="1894" w:hanging="360"/>
      </w:pPr>
    </w:lvl>
    <w:lvl w:ilvl="2" w:tplc="0C09001B" w:tentative="1">
      <w:start w:val="1"/>
      <w:numFmt w:val="lowerRoman"/>
      <w:lvlText w:val="%3."/>
      <w:lvlJc w:val="right"/>
      <w:pPr>
        <w:ind w:left="2614" w:hanging="180"/>
      </w:pPr>
    </w:lvl>
    <w:lvl w:ilvl="3" w:tplc="0C09000F">
      <w:start w:val="1"/>
      <w:numFmt w:val="decimal"/>
      <w:lvlText w:val="%4."/>
      <w:lvlJc w:val="left"/>
      <w:pPr>
        <w:ind w:left="3334" w:hanging="360"/>
      </w:pPr>
    </w:lvl>
    <w:lvl w:ilvl="4" w:tplc="0C090019" w:tentative="1">
      <w:start w:val="1"/>
      <w:numFmt w:val="lowerLetter"/>
      <w:lvlText w:val="%5."/>
      <w:lvlJc w:val="left"/>
      <w:pPr>
        <w:ind w:left="4054" w:hanging="360"/>
      </w:pPr>
    </w:lvl>
    <w:lvl w:ilvl="5" w:tplc="0C09001B" w:tentative="1">
      <w:start w:val="1"/>
      <w:numFmt w:val="lowerRoman"/>
      <w:lvlText w:val="%6."/>
      <w:lvlJc w:val="right"/>
      <w:pPr>
        <w:ind w:left="4774" w:hanging="180"/>
      </w:pPr>
    </w:lvl>
    <w:lvl w:ilvl="6" w:tplc="0C09000F" w:tentative="1">
      <w:start w:val="1"/>
      <w:numFmt w:val="decimal"/>
      <w:lvlText w:val="%7."/>
      <w:lvlJc w:val="left"/>
      <w:pPr>
        <w:ind w:left="5494" w:hanging="360"/>
      </w:pPr>
    </w:lvl>
    <w:lvl w:ilvl="7" w:tplc="0C090019" w:tentative="1">
      <w:start w:val="1"/>
      <w:numFmt w:val="lowerLetter"/>
      <w:lvlText w:val="%8."/>
      <w:lvlJc w:val="left"/>
      <w:pPr>
        <w:ind w:left="6214" w:hanging="360"/>
      </w:pPr>
    </w:lvl>
    <w:lvl w:ilvl="8" w:tplc="0C09001B" w:tentative="1">
      <w:start w:val="1"/>
      <w:numFmt w:val="lowerRoman"/>
      <w:lvlText w:val="%9."/>
      <w:lvlJc w:val="right"/>
      <w:pPr>
        <w:ind w:left="6934" w:hanging="180"/>
      </w:pPr>
    </w:lvl>
  </w:abstractNum>
  <w:abstractNum w:abstractNumId="17" w15:restartNumberingAfterBreak="1">
    <w:nsid w:val="6F1E0ECD"/>
    <w:multiLevelType w:val="hybridMultilevel"/>
    <w:tmpl w:val="06289E0A"/>
    <w:lvl w:ilvl="0" w:tplc="097C2CE0">
      <w:start w:val="1"/>
      <w:numFmt w:val="decimal"/>
      <w:lvlText w:val="%1."/>
      <w:lvlJc w:val="left"/>
      <w:pPr>
        <w:ind w:left="360" w:hanging="360"/>
      </w:pPr>
    </w:lvl>
    <w:lvl w:ilvl="1" w:tplc="9198001A">
      <w:start w:val="1"/>
      <w:numFmt w:val="lowerLetter"/>
      <w:lvlText w:val="%2)"/>
      <w:lvlJc w:val="left"/>
      <w:pPr>
        <w:ind w:left="1704" w:hanging="984"/>
      </w:pPr>
      <w:rPr>
        <w:rFonts w:hint="default"/>
      </w:rPr>
    </w:lvl>
    <w:lvl w:ilvl="2" w:tplc="BDEC8CE8" w:tentative="1">
      <w:start w:val="1"/>
      <w:numFmt w:val="lowerRoman"/>
      <w:lvlText w:val="%3."/>
      <w:lvlJc w:val="right"/>
      <w:pPr>
        <w:ind w:left="1800" w:hanging="180"/>
      </w:pPr>
    </w:lvl>
    <w:lvl w:ilvl="3" w:tplc="30B84A90" w:tentative="1">
      <w:start w:val="1"/>
      <w:numFmt w:val="decimal"/>
      <w:lvlText w:val="%4."/>
      <w:lvlJc w:val="left"/>
      <w:pPr>
        <w:ind w:left="2520" w:hanging="360"/>
      </w:pPr>
    </w:lvl>
    <w:lvl w:ilvl="4" w:tplc="FBA0EC1A" w:tentative="1">
      <w:start w:val="1"/>
      <w:numFmt w:val="lowerLetter"/>
      <w:lvlText w:val="%5."/>
      <w:lvlJc w:val="left"/>
      <w:pPr>
        <w:ind w:left="3240" w:hanging="360"/>
      </w:pPr>
    </w:lvl>
    <w:lvl w:ilvl="5" w:tplc="63B81B02" w:tentative="1">
      <w:start w:val="1"/>
      <w:numFmt w:val="lowerRoman"/>
      <w:lvlText w:val="%6."/>
      <w:lvlJc w:val="right"/>
      <w:pPr>
        <w:ind w:left="3960" w:hanging="180"/>
      </w:pPr>
    </w:lvl>
    <w:lvl w:ilvl="6" w:tplc="8BE074F0" w:tentative="1">
      <w:start w:val="1"/>
      <w:numFmt w:val="decimal"/>
      <w:lvlText w:val="%7."/>
      <w:lvlJc w:val="left"/>
      <w:pPr>
        <w:ind w:left="4680" w:hanging="360"/>
      </w:pPr>
    </w:lvl>
    <w:lvl w:ilvl="7" w:tplc="7B481C80" w:tentative="1">
      <w:start w:val="1"/>
      <w:numFmt w:val="lowerLetter"/>
      <w:lvlText w:val="%8."/>
      <w:lvlJc w:val="left"/>
      <w:pPr>
        <w:ind w:left="5400" w:hanging="360"/>
      </w:pPr>
    </w:lvl>
    <w:lvl w:ilvl="8" w:tplc="CE648580" w:tentative="1">
      <w:start w:val="1"/>
      <w:numFmt w:val="lowerRoman"/>
      <w:lvlText w:val="%9."/>
      <w:lvlJc w:val="right"/>
      <w:pPr>
        <w:ind w:left="6120" w:hanging="180"/>
      </w:pPr>
    </w:lvl>
  </w:abstractNum>
  <w:abstractNum w:abstractNumId="18" w15:restartNumberingAfterBreak="1">
    <w:nsid w:val="73891E3B"/>
    <w:multiLevelType w:val="hybridMultilevel"/>
    <w:tmpl w:val="EB9C71A6"/>
    <w:lvl w:ilvl="0" w:tplc="545A83F4">
      <w:start w:val="1"/>
      <w:numFmt w:val="decimal"/>
      <w:lvlText w:val="%1."/>
      <w:lvlJc w:val="left"/>
      <w:pPr>
        <w:ind w:left="720" w:hanging="360"/>
      </w:pPr>
    </w:lvl>
    <w:lvl w:ilvl="1" w:tplc="C77A10BC" w:tentative="1">
      <w:start w:val="1"/>
      <w:numFmt w:val="lowerLetter"/>
      <w:lvlText w:val="%2."/>
      <w:lvlJc w:val="left"/>
      <w:pPr>
        <w:ind w:left="1440" w:hanging="360"/>
      </w:pPr>
    </w:lvl>
    <w:lvl w:ilvl="2" w:tplc="3CFC07F6" w:tentative="1">
      <w:start w:val="1"/>
      <w:numFmt w:val="lowerRoman"/>
      <w:lvlText w:val="%3."/>
      <w:lvlJc w:val="right"/>
      <w:pPr>
        <w:ind w:left="2160" w:hanging="180"/>
      </w:pPr>
    </w:lvl>
    <w:lvl w:ilvl="3" w:tplc="E350F256" w:tentative="1">
      <w:start w:val="1"/>
      <w:numFmt w:val="decimal"/>
      <w:lvlText w:val="%4."/>
      <w:lvlJc w:val="left"/>
      <w:pPr>
        <w:ind w:left="2880" w:hanging="360"/>
      </w:pPr>
    </w:lvl>
    <w:lvl w:ilvl="4" w:tplc="8B048392" w:tentative="1">
      <w:start w:val="1"/>
      <w:numFmt w:val="lowerLetter"/>
      <w:lvlText w:val="%5."/>
      <w:lvlJc w:val="left"/>
      <w:pPr>
        <w:ind w:left="3600" w:hanging="360"/>
      </w:pPr>
    </w:lvl>
    <w:lvl w:ilvl="5" w:tplc="EA6CBFC0" w:tentative="1">
      <w:start w:val="1"/>
      <w:numFmt w:val="lowerRoman"/>
      <w:lvlText w:val="%6."/>
      <w:lvlJc w:val="right"/>
      <w:pPr>
        <w:ind w:left="4320" w:hanging="180"/>
      </w:pPr>
    </w:lvl>
    <w:lvl w:ilvl="6" w:tplc="A9302112" w:tentative="1">
      <w:start w:val="1"/>
      <w:numFmt w:val="decimal"/>
      <w:lvlText w:val="%7."/>
      <w:lvlJc w:val="left"/>
      <w:pPr>
        <w:ind w:left="5040" w:hanging="360"/>
      </w:pPr>
    </w:lvl>
    <w:lvl w:ilvl="7" w:tplc="14E28A82" w:tentative="1">
      <w:start w:val="1"/>
      <w:numFmt w:val="lowerLetter"/>
      <w:lvlText w:val="%8."/>
      <w:lvlJc w:val="left"/>
      <w:pPr>
        <w:ind w:left="5760" w:hanging="360"/>
      </w:pPr>
    </w:lvl>
    <w:lvl w:ilvl="8" w:tplc="176A9BAE" w:tentative="1">
      <w:start w:val="1"/>
      <w:numFmt w:val="lowerRoman"/>
      <w:lvlText w:val="%9."/>
      <w:lvlJc w:val="right"/>
      <w:pPr>
        <w:ind w:left="6480" w:hanging="180"/>
      </w:pPr>
    </w:lvl>
  </w:abstractNum>
  <w:abstractNum w:abstractNumId="19" w15:restartNumberingAfterBreak="1">
    <w:nsid w:val="73E43E46"/>
    <w:multiLevelType w:val="hybridMultilevel"/>
    <w:tmpl w:val="8D50A35C"/>
    <w:lvl w:ilvl="0" w:tplc="F8662B72">
      <w:start w:val="1"/>
      <w:numFmt w:val="bullet"/>
      <w:lvlText w:val=""/>
      <w:lvlJc w:val="left"/>
      <w:pPr>
        <w:ind w:left="720" w:hanging="360"/>
      </w:pPr>
      <w:rPr>
        <w:rFonts w:ascii="Symbol" w:hAnsi="Symbol" w:hint="default"/>
      </w:rPr>
    </w:lvl>
    <w:lvl w:ilvl="1" w:tplc="0F20B1EC">
      <w:start w:val="1"/>
      <w:numFmt w:val="bullet"/>
      <w:lvlText w:val="o"/>
      <w:lvlJc w:val="left"/>
      <w:pPr>
        <w:ind w:left="1440" w:hanging="360"/>
      </w:pPr>
      <w:rPr>
        <w:rFonts w:ascii="Courier New" w:hAnsi="Courier New" w:cs="Courier New" w:hint="default"/>
      </w:rPr>
    </w:lvl>
    <w:lvl w:ilvl="2" w:tplc="3E98A292">
      <w:start w:val="1"/>
      <w:numFmt w:val="bullet"/>
      <w:lvlText w:val=""/>
      <w:lvlJc w:val="left"/>
      <w:pPr>
        <w:ind w:left="2160" w:hanging="360"/>
      </w:pPr>
      <w:rPr>
        <w:rFonts w:ascii="Wingdings" w:hAnsi="Wingdings" w:hint="default"/>
      </w:rPr>
    </w:lvl>
    <w:lvl w:ilvl="3" w:tplc="3D180EAE">
      <w:start w:val="1"/>
      <w:numFmt w:val="bullet"/>
      <w:lvlText w:val=""/>
      <w:lvlJc w:val="left"/>
      <w:pPr>
        <w:ind w:left="2880" w:hanging="360"/>
      </w:pPr>
      <w:rPr>
        <w:rFonts w:ascii="Symbol" w:hAnsi="Symbol" w:hint="default"/>
      </w:rPr>
    </w:lvl>
    <w:lvl w:ilvl="4" w:tplc="83886132">
      <w:start w:val="1"/>
      <w:numFmt w:val="bullet"/>
      <w:lvlText w:val="o"/>
      <w:lvlJc w:val="left"/>
      <w:pPr>
        <w:ind w:left="3600" w:hanging="360"/>
      </w:pPr>
      <w:rPr>
        <w:rFonts w:ascii="Courier New" w:hAnsi="Courier New" w:cs="Courier New" w:hint="default"/>
      </w:rPr>
    </w:lvl>
    <w:lvl w:ilvl="5" w:tplc="3E9E8F1A">
      <w:start w:val="1"/>
      <w:numFmt w:val="bullet"/>
      <w:lvlText w:val=""/>
      <w:lvlJc w:val="left"/>
      <w:pPr>
        <w:ind w:left="4320" w:hanging="360"/>
      </w:pPr>
      <w:rPr>
        <w:rFonts w:ascii="Wingdings" w:hAnsi="Wingdings" w:hint="default"/>
      </w:rPr>
    </w:lvl>
    <w:lvl w:ilvl="6" w:tplc="43464AAE">
      <w:start w:val="1"/>
      <w:numFmt w:val="bullet"/>
      <w:lvlText w:val=""/>
      <w:lvlJc w:val="left"/>
      <w:pPr>
        <w:ind w:left="5040" w:hanging="360"/>
      </w:pPr>
      <w:rPr>
        <w:rFonts w:ascii="Symbol" w:hAnsi="Symbol" w:hint="default"/>
      </w:rPr>
    </w:lvl>
    <w:lvl w:ilvl="7" w:tplc="85A20BFA">
      <w:start w:val="1"/>
      <w:numFmt w:val="bullet"/>
      <w:lvlText w:val="o"/>
      <w:lvlJc w:val="left"/>
      <w:pPr>
        <w:ind w:left="5760" w:hanging="360"/>
      </w:pPr>
      <w:rPr>
        <w:rFonts w:ascii="Courier New" w:hAnsi="Courier New" w:cs="Courier New" w:hint="default"/>
      </w:rPr>
    </w:lvl>
    <w:lvl w:ilvl="8" w:tplc="D12E65A0">
      <w:start w:val="1"/>
      <w:numFmt w:val="bullet"/>
      <w:lvlText w:val=""/>
      <w:lvlJc w:val="left"/>
      <w:pPr>
        <w:ind w:left="6480" w:hanging="360"/>
      </w:pPr>
      <w:rPr>
        <w:rFonts w:ascii="Wingdings" w:hAnsi="Wingdings" w:hint="default"/>
      </w:rPr>
    </w:lvl>
  </w:abstractNum>
  <w:abstractNum w:abstractNumId="20" w15:restartNumberingAfterBreak="1">
    <w:nsid w:val="73E43E47"/>
    <w:multiLevelType w:val="multilevel"/>
    <w:tmpl w:val="73E43E4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1">
    <w:nsid w:val="73E43E48"/>
    <w:multiLevelType w:val="multilevel"/>
    <w:tmpl w:val="73E43E48"/>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1">
    <w:nsid w:val="73E43E49"/>
    <w:multiLevelType w:val="hybridMultilevel"/>
    <w:tmpl w:val="73E43E49"/>
    <w:lvl w:ilvl="0" w:tplc="BA3E6FC8">
      <w:start w:val="1"/>
      <w:numFmt w:val="bullet"/>
      <w:lvlText w:val=""/>
      <w:lvlJc w:val="left"/>
      <w:pPr>
        <w:ind w:left="720" w:hanging="360"/>
      </w:pPr>
      <w:rPr>
        <w:rFonts w:ascii="Symbol" w:hAnsi="Symbol"/>
      </w:rPr>
    </w:lvl>
    <w:lvl w:ilvl="1" w:tplc="AD0C44A0">
      <w:start w:val="1"/>
      <w:numFmt w:val="bullet"/>
      <w:lvlText w:val="o"/>
      <w:lvlJc w:val="left"/>
      <w:pPr>
        <w:tabs>
          <w:tab w:val="num" w:pos="1440"/>
        </w:tabs>
        <w:ind w:left="1440" w:hanging="360"/>
      </w:pPr>
      <w:rPr>
        <w:rFonts w:ascii="Courier New" w:hAnsi="Courier New"/>
      </w:rPr>
    </w:lvl>
    <w:lvl w:ilvl="2" w:tplc="14B81860">
      <w:start w:val="1"/>
      <w:numFmt w:val="bullet"/>
      <w:lvlText w:val=""/>
      <w:lvlJc w:val="left"/>
      <w:pPr>
        <w:tabs>
          <w:tab w:val="num" w:pos="2160"/>
        </w:tabs>
        <w:ind w:left="2160" w:hanging="360"/>
      </w:pPr>
      <w:rPr>
        <w:rFonts w:ascii="Wingdings" w:hAnsi="Wingdings"/>
      </w:rPr>
    </w:lvl>
    <w:lvl w:ilvl="3" w:tplc="9BFC8596">
      <w:start w:val="1"/>
      <w:numFmt w:val="bullet"/>
      <w:lvlText w:val=""/>
      <w:lvlJc w:val="left"/>
      <w:pPr>
        <w:tabs>
          <w:tab w:val="num" w:pos="2880"/>
        </w:tabs>
        <w:ind w:left="2880" w:hanging="360"/>
      </w:pPr>
      <w:rPr>
        <w:rFonts w:ascii="Symbol" w:hAnsi="Symbol"/>
      </w:rPr>
    </w:lvl>
    <w:lvl w:ilvl="4" w:tplc="2E8C1414">
      <w:start w:val="1"/>
      <w:numFmt w:val="bullet"/>
      <w:lvlText w:val="o"/>
      <w:lvlJc w:val="left"/>
      <w:pPr>
        <w:tabs>
          <w:tab w:val="num" w:pos="3600"/>
        </w:tabs>
        <w:ind w:left="3600" w:hanging="360"/>
      </w:pPr>
      <w:rPr>
        <w:rFonts w:ascii="Courier New" w:hAnsi="Courier New"/>
      </w:rPr>
    </w:lvl>
    <w:lvl w:ilvl="5" w:tplc="A71203C8">
      <w:start w:val="1"/>
      <w:numFmt w:val="bullet"/>
      <w:lvlText w:val=""/>
      <w:lvlJc w:val="left"/>
      <w:pPr>
        <w:tabs>
          <w:tab w:val="num" w:pos="4320"/>
        </w:tabs>
        <w:ind w:left="4320" w:hanging="360"/>
      </w:pPr>
      <w:rPr>
        <w:rFonts w:ascii="Wingdings" w:hAnsi="Wingdings"/>
      </w:rPr>
    </w:lvl>
    <w:lvl w:ilvl="6" w:tplc="50B226EE">
      <w:start w:val="1"/>
      <w:numFmt w:val="bullet"/>
      <w:lvlText w:val=""/>
      <w:lvlJc w:val="left"/>
      <w:pPr>
        <w:tabs>
          <w:tab w:val="num" w:pos="5040"/>
        </w:tabs>
        <w:ind w:left="5040" w:hanging="360"/>
      </w:pPr>
      <w:rPr>
        <w:rFonts w:ascii="Symbol" w:hAnsi="Symbol"/>
      </w:rPr>
    </w:lvl>
    <w:lvl w:ilvl="7" w:tplc="F5348006">
      <w:start w:val="1"/>
      <w:numFmt w:val="bullet"/>
      <w:lvlText w:val="o"/>
      <w:lvlJc w:val="left"/>
      <w:pPr>
        <w:tabs>
          <w:tab w:val="num" w:pos="5760"/>
        </w:tabs>
        <w:ind w:left="5760" w:hanging="360"/>
      </w:pPr>
      <w:rPr>
        <w:rFonts w:ascii="Courier New" w:hAnsi="Courier New"/>
      </w:rPr>
    </w:lvl>
    <w:lvl w:ilvl="8" w:tplc="C89E1086">
      <w:start w:val="1"/>
      <w:numFmt w:val="bullet"/>
      <w:lvlText w:val=""/>
      <w:lvlJc w:val="left"/>
      <w:pPr>
        <w:tabs>
          <w:tab w:val="num" w:pos="6480"/>
        </w:tabs>
        <w:ind w:left="6480" w:hanging="360"/>
      </w:pPr>
      <w:rPr>
        <w:rFonts w:ascii="Wingdings" w:hAnsi="Wingdings"/>
      </w:rPr>
    </w:lvl>
  </w:abstractNum>
  <w:abstractNum w:abstractNumId="23" w15:restartNumberingAfterBreak="1">
    <w:nsid w:val="73E43E4A"/>
    <w:multiLevelType w:val="multilevel"/>
    <w:tmpl w:val="73E43E4A"/>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1">
    <w:nsid w:val="73E43E4B"/>
    <w:multiLevelType w:val="multilevel"/>
    <w:tmpl w:val="73E43E4B"/>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1">
    <w:nsid w:val="73E43E4C"/>
    <w:multiLevelType w:val="multilevel"/>
    <w:tmpl w:val="73E43E4C"/>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1">
    <w:nsid w:val="73E43E4D"/>
    <w:multiLevelType w:val="multilevel"/>
    <w:tmpl w:val="73E43E4D"/>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1">
    <w:nsid w:val="73E43E4E"/>
    <w:multiLevelType w:val="multilevel"/>
    <w:tmpl w:val="73E43E4E"/>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1">
    <w:nsid w:val="73E43E4F"/>
    <w:multiLevelType w:val="multilevel"/>
    <w:tmpl w:val="73E43E4F"/>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1">
    <w:nsid w:val="73E43E50"/>
    <w:multiLevelType w:val="multilevel"/>
    <w:tmpl w:val="73E43E5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1">
    <w:nsid w:val="73E43E51"/>
    <w:multiLevelType w:val="multilevel"/>
    <w:tmpl w:val="73E43E5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1">
    <w:nsid w:val="73E43E52"/>
    <w:multiLevelType w:val="multilevel"/>
    <w:tmpl w:val="73E43E5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1">
    <w:nsid w:val="73E43E53"/>
    <w:multiLevelType w:val="multilevel"/>
    <w:tmpl w:val="73E43E5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1">
    <w:nsid w:val="73E43E54"/>
    <w:multiLevelType w:val="hybridMultilevel"/>
    <w:tmpl w:val="73E43E54"/>
    <w:lvl w:ilvl="0" w:tplc="5186DFA0">
      <w:start w:val="1"/>
      <w:numFmt w:val="bullet"/>
      <w:lvlText w:val=""/>
      <w:lvlJc w:val="left"/>
      <w:pPr>
        <w:ind w:left="720" w:hanging="360"/>
      </w:pPr>
      <w:rPr>
        <w:rFonts w:ascii="Symbol" w:hAnsi="Symbol"/>
      </w:rPr>
    </w:lvl>
    <w:lvl w:ilvl="1" w:tplc="A1BAE34A">
      <w:start w:val="1"/>
      <w:numFmt w:val="bullet"/>
      <w:lvlText w:val="o"/>
      <w:lvlJc w:val="left"/>
      <w:pPr>
        <w:tabs>
          <w:tab w:val="num" w:pos="1440"/>
        </w:tabs>
        <w:ind w:left="1440" w:hanging="360"/>
      </w:pPr>
      <w:rPr>
        <w:rFonts w:ascii="Courier New" w:hAnsi="Courier New"/>
      </w:rPr>
    </w:lvl>
    <w:lvl w:ilvl="2" w:tplc="3300E8CE">
      <w:start w:val="1"/>
      <w:numFmt w:val="bullet"/>
      <w:lvlText w:val=""/>
      <w:lvlJc w:val="left"/>
      <w:pPr>
        <w:tabs>
          <w:tab w:val="num" w:pos="2160"/>
        </w:tabs>
        <w:ind w:left="2160" w:hanging="360"/>
      </w:pPr>
      <w:rPr>
        <w:rFonts w:ascii="Wingdings" w:hAnsi="Wingdings"/>
      </w:rPr>
    </w:lvl>
    <w:lvl w:ilvl="3" w:tplc="EBC228A0">
      <w:start w:val="1"/>
      <w:numFmt w:val="bullet"/>
      <w:lvlText w:val=""/>
      <w:lvlJc w:val="left"/>
      <w:pPr>
        <w:tabs>
          <w:tab w:val="num" w:pos="2880"/>
        </w:tabs>
        <w:ind w:left="2880" w:hanging="360"/>
      </w:pPr>
      <w:rPr>
        <w:rFonts w:ascii="Symbol" w:hAnsi="Symbol"/>
      </w:rPr>
    </w:lvl>
    <w:lvl w:ilvl="4" w:tplc="FE6CFB60">
      <w:start w:val="1"/>
      <w:numFmt w:val="bullet"/>
      <w:lvlText w:val="o"/>
      <w:lvlJc w:val="left"/>
      <w:pPr>
        <w:tabs>
          <w:tab w:val="num" w:pos="3600"/>
        </w:tabs>
        <w:ind w:left="3600" w:hanging="360"/>
      </w:pPr>
      <w:rPr>
        <w:rFonts w:ascii="Courier New" w:hAnsi="Courier New"/>
      </w:rPr>
    </w:lvl>
    <w:lvl w:ilvl="5" w:tplc="277064C6">
      <w:start w:val="1"/>
      <w:numFmt w:val="bullet"/>
      <w:lvlText w:val=""/>
      <w:lvlJc w:val="left"/>
      <w:pPr>
        <w:tabs>
          <w:tab w:val="num" w:pos="4320"/>
        </w:tabs>
        <w:ind w:left="4320" w:hanging="360"/>
      </w:pPr>
      <w:rPr>
        <w:rFonts w:ascii="Wingdings" w:hAnsi="Wingdings"/>
      </w:rPr>
    </w:lvl>
    <w:lvl w:ilvl="6" w:tplc="9D8CAE86">
      <w:start w:val="1"/>
      <w:numFmt w:val="bullet"/>
      <w:lvlText w:val=""/>
      <w:lvlJc w:val="left"/>
      <w:pPr>
        <w:tabs>
          <w:tab w:val="num" w:pos="5040"/>
        </w:tabs>
        <w:ind w:left="5040" w:hanging="360"/>
      </w:pPr>
      <w:rPr>
        <w:rFonts w:ascii="Symbol" w:hAnsi="Symbol"/>
      </w:rPr>
    </w:lvl>
    <w:lvl w:ilvl="7" w:tplc="017E7DE0">
      <w:start w:val="1"/>
      <w:numFmt w:val="bullet"/>
      <w:lvlText w:val="o"/>
      <w:lvlJc w:val="left"/>
      <w:pPr>
        <w:tabs>
          <w:tab w:val="num" w:pos="5760"/>
        </w:tabs>
        <w:ind w:left="5760" w:hanging="360"/>
      </w:pPr>
      <w:rPr>
        <w:rFonts w:ascii="Courier New" w:hAnsi="Courier New"/>
      </w:rPr>
    </w:lvl>
    <w:lvl w:ilvl="8" w:tplc="57CC807E">
      <w:start w:val="1"/>
      <w:numFmt w:val="bullet"/>
      <w:lvlText w:val=""/>
      <w:lvlJc w:val="left"/>
      <w:pPr>
        <w:tabs>
          <w:tab w:val="num" w:pos="6480"/>
        </w:tabs>
        <w:ind w:left="6480" w:hanging="360"/>
      </w:pPr>
      <w:rPr>
        <w:rFonts w:ascii="Wingdings" w:hAnsi="Wingdings"/>
      </w:rPr>
    </w:lvl>
  </w:abstractNum>
  <w:abstractNum w:abstractNumId="34" w15:restartNumberingAfterBreak="1">
    <w:nsid w:val="73E43E55"/>
    <w:multiLevelType w:val="hybridMultilevel"/>
    <w:tmpl w:val="73E43E55"/>
    <w:lvl w:ilvl="0" w:tplc="1EB2043E">
      <w:start w:val="1"/>
      <w:numFmt w:val="bullet"/>
      <w:lvlText w:val=""/>
      <w:lvlJc w:val="left"/>
      <w:pPr>
        <w:ind w:left="720" w:hanging="360"/>
      </w:pPr>
      <w:rPr>
        <w:rFonts w:ascii="Symbol" w:hAnsi="Symbol"/>
      </w:rPr>
    </w:lvl>
    <w:lvl w:ilvl="1" w:tplc="326EECF2">
      <w:start w:val="1"/>
      <w:numFmt w:val="bullet"/>
      <w:lvlText w:val="o"/>
      <w:lvlJc w:val="left"/>
      <w:pPr>
        <w:tabs>
          <w:tab w:val="num" w:pos="1440"/>
        </w:tabs>
        <w:ind w:left="1440" w:hanging="360"/>
      </w:pPr>
      <w:rPr>
        <w:rFonts w:ascii="Courier New" w:hAnsi="Courier New"/>
      </w:rPr>
    </w:lvl>
    <w:lvl w:ilvl="2" w:tplc="A9C8DE5E">
      <w:start w:val="1"/>
      <w:numFmt w:val="bullet"/>
      <w:lvlText w:val=""/>
      <w:lvlJc w:val="left"/>
      <w:pPr>
        <w:tabs>
          <w:tab w:val="num" w:pos="2160"/>
        </w:tabs>
        <w:ind w:left="2160" w:hanging="360"/>
      </w:pPr>
      <w:rPr>
        <w:rFonts w:ascii="Wingdings" w:hAnsi="Wingdings"/>
      </w:rPr>
    </w:lvl>
    <w:lvl w:ilvl="3" w:tplc="496895B0">
      <w:start w:val="1"/>
      <w:numFmt w:val="bullet"/>
      <w:lvlText w:val=""/>
      <w:lvlJc w:val="left"/>
      <w:pPr>
        <w:tabs>
          <w:tab w:val="num" w:pos="2880"/>
        </w:tabs>
        <w:ind w:left="2880" w:hanging="360"/>
      </w:pPr>
      <w:rPr>
        <w:rFonts w:ascii="Symbol" w:hAnsi="Symbol"/>
      </w:rPr>
    </w:lvl>
    <w:lvl w:ilvl="4" w:tplc="02C0BB22">
      <w:start w:val="1"/>
      <w:numFmt w:val="bullet"/>
      <w:lvlText w:val="o"/>
      <w:lvlJc w:val="left"/>
      <w:pPr>
        <w:tabs>
          <w:tab w:val="num" w:pos="3600"/>
        </w:tabs>
        <w:ind w:left="3600" w:hanging="360"/>
      </w:pPr>
      <w:rPr>
        <w:rFonts w:ascii="Courier New" w:hAnsi="Courier New"/>
      </w:rPr>
    </w:lvl>
    <w:lvl w:ilvl="5" w:tplc="B066BC30">
      <w:start w:val="1"/>
      <w:numFmt w:val="bullet"/>
      <w:lvlText w:val=""/>
      <w:lvlJc w:val="left"/>
      <w:pPr>
        <w:tabs>
          <w:tab w:val="num" w:pos="4320"/>
        </w:tabs>
        <w:ind w:left="4320" w:hanging="360"/>
      </w:pPr>
      <w:rPr>
        <w:rFonts w:ascii="Wingdings" w:hAnsi="Wingdings"/>
      </w:rPr>
    </w:lvl>
    <w:lvl w:ilvl="6" w:tplc="384E732A">
      <w:start w:val="1"/>
      <w:numFmt w:val="bullet"/>
      <w:lvlText w:val=""/>
      <w:lvlJc w:val="left"/>
      <w:pPr>
        <w:tabs>
          <w:tab w:val="num" w:pos="5040"/>
        </w:tabs>
        <w:ind w:left="5040" w:hanging="360"/>
      </w:pPr>
      <w:rPr>
        <w:rFonts w:ascii="Symbol" w:hAnsi="Symbol"/>
      </w:rPr>
    </w:lvl>
    <w:lvl w:ilvl="7" w:tplc="B0DC9C30">
      <w:start w:val="1"/>
      <w:numFmt w:val="bullet"/>
      <w:lvlText w:val="o"/>
      <w:lvlJc w:val="left"/>
      <w:pPr>
        <w:tabs>
          <w:tab w:val="num" w:pos="5760"/>
        </w:tabs>
        <w:ind w:left="5760" w:hanging="360"/>
      </w:pPr>
      <w:rPr>
        <w:rFonts w:ascii="Courier New" w:hAnsi="Courier New"/>
      </w:rPr>
    </w:lvl>
    <w:lvl w:ilvl="8" w:tplc="68CCB462">
      <w:start w:val="1"/>
      <w:numFmt w:val="bullet"/>
      <w:lvlText w:val=""/>
      <w:lvlJc w:val="left"/>
      <w:pPr>
        <w:tabs>
          <w:tab w:val="num" w:pos="6480"/>
        </w:tabs>
        <w:ind w:left="6480" w:hanging="360"/>
      </w:pPr>
      <w:rPr>
        <w:rFonts w:ascii="Wingdings" w:hAnsi="Wingdings"/>
      </w:rPr>
    </w:lvl>
  </w:abstractNum>
  <w:num w:numId="1">
    <w:abstractNumId w:val="4"/>
  </w:num>
  <w:num w:numId="2">
    <w:abstractNumId w:val="2"/>
  </w:num>
  <w:num w:numId="3">
    <w:abstractNumId w:val="11"/>
  </w:num>
  <w:num w:numId="4">
    <w:abstractNumId w:val="19"/>
  </w:num>
  <w:num w:numId="5">
    <w:abstractNumId w:val="17"/>
  </w:num>
  <w:num w:numId="6">
    <w:abstractNumId w:val="13"/>
  </w:num>
  <w:num w:numId="7">
    <w:abstractNumId w:val="12"/>
  </w:num>
  <w:num w:numId="8">
    <w:abstractNumId w:val="3"/>
  </w:num>
  <w:num w:numId="9">
    <w:abstractNumId w:val="18"/>
  </w:num>
  <w:num w:numId="10">
    <w:abstractNumId w:val="14"/>
  </w:num>
  <w:num w:numId="11">
    <w:abstractNumId w:val="20"/>
  </w:num>
  <w:num w:numId="12">
    <w:abstractNumId w:val="21"/>
  </w:num>
  <w:num w:numId="13">
    <w:abstractNumId w:val="22"/>
  </w:num>
  <w:num w:numId="14">
    <w:abstractNumId w:val="23"/>
  </w:num>
  <w:num w:numId="15">
    <w:abstractNumId w:val="24"/>
  </w:num>
  <w:num w:numId="16">
    <w:abstractNumId w:val="25"/>
  </w:num>
  <w:num w:numId="17">
    <w:abstractNumId w:val="26"/>
  </w:num>
  <w:num w:numId="18">
    <w:abstractNumId w:val="27"/>
  </w:num>
  <w:num w:numId="19">
    <w:abstractNumId w:val="28"/>
  </w:num>
  <w:num w:numId="20">
    <w:abstractNumId w:val="29"/>
  </w:num>
  <w:num w:numId="21">
    <w:abstractNumId w:val="30"/>
  </w:num>
  <w:num w:numId="22">
    <w:abstractNumId w:val="31"/>
  </w:num>
  <w:num w:numId="23">
    <w:abstractNumId w:val="32"/>
  </w:num>
  <w:num w:numId="24">
    <w:abstractNumId w:val="33"/>
  </w:num>
  <w:num w:numId="25">
    <w:abstractNumId w:val="34"/>
  </w:num>
  <w:num w:numId="26">
    <w:abstractNumId w:val="1"/>
  </w:num>
  <w:num w:numId="27">
    <w:abstractNumId w:val="16"/>
  </w:num>
  <w:num w:numId="28">
    <w:abstractNumId w:val="8"/>
  </w:num>
  <w:num w:numId="29">
    <w:abstractNumId w:val="0"/>
  </w:num>
  <w:num w:numId="30">
    <w:abstractNumId w:val="15"/>
  </w:num>
  <w:num w:numId="31">
    <w:abstractNumId w:val="10"/>
  </w:num>
  <w:num w:numId="32">
    <w:abstractNumId w:val="5"/>
  </w:num>
  <w:num w:numId="33">
    <w:abstractNumId w:val="7"/>
  </w:num>
  <w:num w:numId="34">
    <w:abstractNumId w:val="6"/>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BF5"/>
    <w:rsid w:val="00001541"/>
    <w:rsid w:val="000036FB"/>
    <w:rsid w:val="00004D75"/>
    <w:rsid w:val="0000634E"/>
    <w:rsid w:val="00016983"/>
    <w:rsid w:val="00025B90"/>
    <w:rsid w:val="000321DE"/>
    <w:rsid w:val="0004305F"/>
    <w:rsid w:val="000530CB"/>
    <w:rsid w:val="000617A4"/>
    <w:rsid w:val="000623C4"/>
    <w:rsid w:val="00070B80"/>
    <w:rsid w:val="000761DC"/>
    <w:rsid w:val="0008146F"/>
    <w:rsid w:val="0009044E"/>
    <w:rsid w:val="00096ED6"/>
    <w:rsid w:val="000976BF"/>
    <w:rsid w:val="000A4E40"/>
    <w:rsid w:val="000A6F7A"/>
    <w:rsid w:val="000B1753"/>
    <w:rsid w:val="000B39C8"/>
    <w:rsid w:val="000B522E"/>
    <w:rsid w:val="000C57CB"/>
    <w:rsid w:val="000E6E8B"/>
    <w:rsid w:val="000E7042"/>
    <w:rsid w:val="00103612"/>
    <w:rsid w:val="00107E65"/>
    <w:rsid w:val="00117A45"/>
    <w:rsid w:val="00120DC6"/>
    <w:rsid w:val="0012568D"/>
    <w:rsid w:val="00141D6A"/>
    <w:rsid w:val="001446CF"/>
    <w:rsid w:val="00145BBE"/>
    <w:rsid w:val="00146BF5"/>
    <w:rsid w:val="00153182"/>
    <w:rsid w:val="001542C5"/>
    <w:rsid w:val="00161D7C"/>
    <w:rsid w:val="001653F7"/>
    <w:rsid w:val="0016676F"/>
    <w:rsid w:val="00170A2F"/>
    <w:rsid w:val="00173E4B"/>
    <w:rsid w:val="00174C96"/>
    <w:rsid w:val="00174EFB"/>
    <w:rsid w:val="0019403E"/>
    <w:rsid w:val="001A6F27"/>
    <w:rsid w:val="001B2DF5"/>
    <w:rsid w:val="001B4486"/>
    <w:rsid w:val="001B524D"/>
    <w:rsid w:val="001C66CB"/>
    <w:rsid w:val="001C723B"/>
    <w:rsid w:val="001E1A12"/>
    <w:rsid w:val="001E4648"/>
    <w:rsid w:val="001E6905"/>
    <w:rsid w:val="001E78D4"/>
    <w:rsid w:val="001F2A4F"/>
    <w:rsid w:val="001F3517"/>
    <w:rsid w:val="0020650C"/>
    <w:rsid w:val="00212545"/>
    <w:rsid w:val="00213198"/>
    <w:rsid w:val="00225717"/>
    <w:rsid w:val="002340A6"/>
    <w:rsid w:val="00234C85"/>
    <w:rsid w:val="002451E8"/>
    <w:rsid w:val="002503CC"/>
    <w:rsid w:val="00254442"/>
    <w:rsid w:val="00263E34"/>
    <w:rsid w:val="002728BD"/>
    <w:rsid w:val="00277C31"/>
    <w:rsid w:val="00295F4F"/>
    <w:rsid w:val="002A5E78"/>
    <w:rsid w:val="002B0C96"/>
    <w:rsid w:val="002B23C9"/>
    <w:rsid w:val="002B7DED"/>
    <w:rsid w:val="002C605F"/>
    <w:rsid w:val="002C7E50"/>
    <w:rsid w:val="002D1C99"/>
    <w:rsid w:val="002E1076"/>
    <w:rsid w:val="002E117C"/>
    <w:rsid w:val="002E145D"/>
    <w:rsid w:val="002E19A8"/>
    <w:rsid w:val="002E5368"/>
    <w:rsid w:val="00300D3E"/>
    <w:rsid w:val="003018AA"/>
    <w:rsid w:val="00301D0B"/>
    <w:rsid w:val="00304426"/>
    <w:rsid w:val="0031283D"/>
    <w:rsid w:val="0032277A"/>
    <w:rsid w:val="00324B9B"/>
    <w:rsid w:val="003256A3"/>
    <w:rsid w:val="0034222A"/>
    <w:rsid w:val="003531BD"/>
    <w:rsid w:val="003572D6"/>
    <w:rsid w:val="00363914"/>
    <w:rsid w:val="00373ECE"/>
    <w:rsid w:val="00377A58"/>
    <w:rsid w:val="003815C2"/>
    <w:rsid w:val="0038485F"/>
    <w:rsid w:val="00384B57"/>
    <w:rsid w:val="0039122D"/>
    <w:rsid w:val="003912B2"/>
    <w:rsid w:val="00391EAB"/>
    <w:rsid w:val="00393CF4"/>
    <w:rsid w:val="003957AD"/>
    <w:rsid w:val="003B1B62"/>
    <w:rsid w:val="003B4EE6"/>
    <w:rsid w:val="003C16A2"/>
    <w:rsid w:val="003C534A"/>
    <w:rsid w:val="00411FAA"/>
    <w:rsid w:val="004148A8"/>
    <w:rsid w:val="00424FE6"/>
    <w:rsid w:val="0042683E"/>
    <w:rsid w:val="004319AB"/>
    <w:rsid w:val="004362FB"/>
    <w:rsid w:val="0043742B"/>
    <w:rsid w:val="00437A94"/>
    <w:rsid w:val="00440112"/>
    <w:rsid w:val="00442EFE"/>
    <w:rsid w:val="004453E1"/>
    <w:rsid w:val="0046038A"/>
    <w:rsid w:val="0046274E"/>
    <w:rsid w:val="00464DE3"/>
    <w:rsid w:val="0047033A"/>
    <w:rsid w:val="004717F5"/>
    <w:rsid w:val="00476F97"/>
    <w:rsid w:val="00492F86"/>
    <w:rsid w:val="004938A0"/>
    <w:rsid w:val="00497A81"/>
    <w:rsid w:val="004A0708"/>
    <w:rsid w:val="004A3A46"/>
    <w:rsid w:val="004A5684"/>
    <w:rsid w:val="004A61C8"/>
    <w:rsid w:val="004C0612"/>
    <w:rsid w:val="004C46D2"/>
    <w:rsid w:val="004D563D"/>
    <w:rsid w:val="004D671F"/>
    <w:rsid w:val="004D7041"/>
    <w:rsid w:val="004E678C"/>
    <w:rsid w:val="004F21B8"/>
    <w:rsid w:val="00504855"/>
    <w:rsid w:val="00504B88"/>
    <w:rsid w:val="00505951"/>
    <w:rsid w:val="00511765"/>
    <w:rsid w:val="00523193"/>
    <w:rsid w:val="00526124"/>
    <w:rsid w:val="005264E0"/>
    <w:rsid w:val="00534A60"/>
    <w:rsid w:val="00541368"/>
    <w:rsid w:val="00547ACF"/>
    <w:rsid w:val="00552034"/>
    <w:rsid w:val="0055334B"/>
    <w:rsid w:val="00554A4A"/>
    <w:rsid w:val="00573CDF"/>
    <w:rsid w:val="00584F22"/>
    <w:rsid w:val="00596A64"/>
    <w:rsid w:val="005A3A77"/>
    <w:rsid w:val="005B5DCE"/>
    <w:rsid w:val="005C02B5"/>
    <w:rsid w:val="005D6E44"/>
    <w:rsid w:val="005E10C9"/>
    <w:rsid w:val="005E6DCF"/>
    <w:rsid w:val="005F0627"/>
    <w:rsid w:val="005F28CD"/>
    <w:rsid w:val="006078FE"/>
    <w:rsid w:val="006360A0"/>
    <w:rsid w:val="00651A5E"/>
    <w:rsid w:val="00653C06"/>
    <w:rsid w:val="006607C7"/>
    <w:rsid w:val="0066092A"/>
    <w:rsid w:val="00661DA0"/>
    <w:rsid w:val="00664C36"/>
    <w:rsid w:val="00671327"/>
    <w:rsid w:val="0067458E"/>
    <w:rsid w:val="006774A6"/>
    <w:rsid w:val="00680543"/>
    <w:rsid w:val="00685724"/>
    <w:rsid w:val="006876BD"/>
    <w:rsid w:val="00693437"/>
    <w:rsid w:val="006934EF"/>
    <w:rsid w:val="006A6B4D"/>
    <w:rsid w:val="006B6812"/>
    <w:rsid w:val="006D58B4"/>
    <w:rsid w:val="006E2AF1"/>
    <w:rsid w:val="006E2C05"/>
    <w:rsid w:val="006F7255"/>
    <w:rsid w:val="00722BD4"/>
    <w:rsid w:val="007246DA"/>
    <w:rsid w:val="00736FF3"/>
    <w:rsid w:val="0074507D"/>
    <w:rsid w:val="00746AE2"/>
    <w:rsid w:val="00747E11"/>
    <w:rsid w:val="007512EA"/>
    <w:rsid w:val="00767477"/>
    <w:rsid w:val="00773292"/>
    <w:rsid w:val="00774588"/>
    <w:rsid w:val="007831B7"/>
    <w:rsid w:val="007A318D"/>
    <w:rsid w:val="007A7C93"/>
    <w:rsid w:val="007B0A46"/>
    <w:rsid w:val="007B5D50"/>
    <w:rsid w:val="007C43BA"/>
    <w:rsid w:val="007C7B58"/>
    <w:rsid w:val="007D4A60"/>
    <w:rsid w:val="007D6829"/>
    <w:rsid w:val="007E08E0"/>
    <w:rsid w:val="007F6369"/>
    <w:rsid w:val="00804AF2"/>
    <w:rsid w:val="00806009"/>
    <w:rsid w:val="00815D3D"/>
    <w:rsid w:val="00816557"/>
    <w:rsid w:val="008313D7"/>
    <w:rsid w:val="00831A62"/>
    <w:rsid w:val="00832950"/>
    <w:rsid w:val="00832CF7"/>
    <w:rsid w:val="00835071"/>
    <w:rsid w:val="0084414D"/>
    <w:rsid w:val="008444E6"/>
    <w:rsid w:val="00852538"/>
    <w:rsid w:val="008556FE"/>
    <w:rsid w:val="00855728"/>
    <w:rsid w:val="00863B06"/>
    <w:rsid w:val="00876DB1"/>
    <w:rsid w:val="0088431E"/>
    <w:rsid w:val="00887E40"/>
    <w:rsid w:val="00890053"/>
    <w:rsid w:val="00890120"/>
    <w:rsid w:val="008A20FE"/>
    <w:rsid w:val="008A241E"/>
    <w:rsid w:val="008A56B7"/>
    <w:rsid w:val="008B050C"/>
    <w:rsid w:val="008C5E8C"/>
    <w:rsid w:val="008D3984"/>
    <w:rsid w:val="008E530A"/>
    <w:rsid w:val="008E5BB0"/>
    <w:rsid w:val="008E777D"/>
    <w:rsid w:val="00900191"/>
    <w:rsid w:val="00906F9F"/>
    <w:rsid w:val="00921AB0"/>
    <w:rsid w:val="00932EF6"/>
    <w:rsid w:val="009335C1"/>
    <w:rsid w:val="00933BF7"/>
    <w:rsid w:val="009360BD"/>
    <w:rsid w:val="0094245D"/>
    <w:rsid w:val="00950B6B"/>
    <w:rsid w:val="009543F6"/>
    <w:rsid w:val="00954CCC"/>
    <w:rsid w:val="00956EAE"/>
    <w:rsid w:val="00966903"/>
    <w:rsid w:val="00977C34"/>
    <w:rsid w:val="009B14F7"/>
    <w:rsid w:val="009B2FA3"/>
    <w:rsid w:val="009B444C"/>
    <w:rsid w:val="009C0BD7"/>
    <w:rsid w:val="009C2FA9"/>
    <w:rsid w:val="009C46E7"/>
    <w:rsid w:val="009E267B"/>
    <w:rsid w:val="009E4450"/>
    <w:rsid w:val="009E537C"/>
    <w:rsid w:val="009E5715"/>
    <w:rsid w:val="009E5B0C"/>
    <w:rsid w:val="009E6C36"/>
    <w:rsid w:val="009F0178"/>
    <w:rsid w:val="00A005F2"/>
    <w:rsid w:val="00A022BB"/>
    <w:rsid w:val="00A067C7"/>
    <w:rsid w:val="00A116F2"/>
    <w:rsid w:val="00A2033E"/>
    <w:rsid w:val="00A245B6"/>
    <w:rsid w:val="00A24E25"/>
    <w:rsid w:val="00A27930"/>
    <w:rsid w:val="00A301DA"/>
    <w:rsid w:val="00A35038"/>
    <w:rsid w:val="00A36402"/>
    <w:rsid w:val="00A36A6C"/>
    <w:rsid w:val="00A42171"/>
    <w:rsid w:val="00A50055"/>
    <w:rsid w:val="00A53682"/>
    <w:rsid w:val="00A55D44"/>
    <w:rsid w:val="00A61634"/>
    <w:rsid w:val="00A678EE"/>
    <w:rsid w:val="00A72496"/>
    <w:rsid w:val="00A76519"/>
    <w:rsid w:val="00A973EE"/>
    <w:rsid w:val="00AA0AE3"/>
    <w:rsid w:val="00AA1CA9"/>
    <w:rsid w:val="00AB01E0"/>
    <w:rsid w:val="00AB44E8"/>
    <w:rsid w:val="00AC0ECF"/>
    <w:rsid w:val="00AC556E"/>
    <w:rsid w:val="00AC78CA"/>
    <w:rsid w:val="00AD4098"/>
    <w:rsid w:val="00AD7258"/>
    <w:rsid w:val="00AE1DE8"/>
    <w:rsid w:val="00AE5EF9"/>
    <w:rsid w:val="00AE776D"/>
    <w:rsid w:val="00AF4F28"/>
    <w:rsid w:val="00B07A1F"/>
    <w:rsid w:val="00B07BF1"/>
    <w:rsid w:val="00B1040F"/>
    <w:rsid w:val="00B13230"/>
    <w:rsid w:val="00B157A1"/>
    <w:rsid w:val="00B356E4"/>
    <w:rsid w:val="00B37419"/>
    <w:rsid w:val="00B374B0"/>
    <w:rsid w:val="00B549D2"/>
    <w:rsid w:val="00B67425"/>
    <w:rsid w:val="00B73779"/>
    <w:rsid w:val="00B751D3"/>
    <w:rsid w:val="00B768F3"/>
    <w:rsid w:val="00B87807"/>
    <w:rsid w:val="00B903AB"/>
    <w:rsid w:val="00BA05E3"/>
    <w:rsid w:val="00BA0A7B"/>
    <w:rsid w:val="00BA61FD"/>
    <w:rsid w:val="00BB19E7"/>
    <w:rsid w:val="00BB23A6"/>
    <w:rsid w:val="00BB4670"/>
    <w:rsid w:val="00BC408C"/>
    <w:rsid w:val="00BC6DFD"/>
    <w:rsid w:val="00BC72EF"/>
    <w:rsid w:val="00BE12BF"/>
    <w:rsid w:val="00C044BF"/>
    <w:rsid w:val="00C14378"/>
    <w:rsid w:val="00C173CC"/>
    <w:rsid w:val="00C246A7"/>
    <w:rsid w:val="00C249FE"/>
    <w:rsid w:val="00C307E9"/>
    <w:rsid w:val="00C3345C"/>
    <w:rsid w:val="00C450A8"/>
    <w:rsid w:val="00C50770"/>
    <w:rsid w:val="00C54954"/>
    <w:rsid w:val="00C552A9"/>
    <w:rsid w:val="00C609A9"/>
    <w:rsid w:val="00C61D64"/>
    <w:rsid w:val="00C63C99"/>
    <w:rsid w:val="00C668E2"/>
    <w:rsid w:val="00C703C1"/>
    <w:rsid w:val="00C736C8"/>
    <w:rsid w:val="00C81994"/>
    <w:rsid w:val="00C85CF4"/>
    <w:rsid w:val="00C86302"/>
    <w:rsid w:val="00CA173F"/>
    <w:rsid w:val="00CA421E"/>
    <w:rsid w:val="00CA760D"/>
    <w:rsid w:val="00CB68F5"/>
    <w:rsid w:val="00CD0E5B"/>
    <w:rsid w:val="00CD6678"/>
    <w:rsid w:val="00CD79C0"/>
    <w:rsid w:val="00CE73B9"/>
    <w:rsid w:val="00CF2F32"/>
    <w:rsid w:val="00CF7634"/>
    <w:rsid w:val="00D04B54"/>
    <w:rsid w:val="00D0544D"/>
    <w:rsid w:val="00D072BF"/>
    <w:rsid w:val="00D10BE2"/>
    <w:rsid w:val="00D14C71"/>
    <w:rsid w:val="00D22CBF"/>
    <w:rsid w:val="00D2330E"/>
    <w:rsid w:val="00D2722F"/>
    <w:rsid w:val="00D41248"/>
    <w:rsid w:val="00D44AE4"/>
    <w:rsid w:val="00D50B4E"/>
    <w:rsid w:val="00D53DE1"/>
    <w:rsid w:val="00D554D7"/>
    <w:rsid w:val="00D60899"/>
    <w:rsid w:val="00D6164B"/>
    <w:rsid w:val="00D65B55"/>
    <w:rsid w:val="00D82572"/>
    <w:rsid w:val="00D85812"/>
    <w:rsid w:val="00D94B57"/>
    <w:rsid w:val="00DA3FE6"/>
    <w:rsid w:val="00DA4D94"/>
    <w:rsid w:val="00DA7E4E"/>
    <w:rsid w:val="00DB12E5"/>
    <w:rsid w:val="00DB4EED"/>
    <w:rsid w:val="00DC189E"/>
    <w:rsid w:val="00DC2625"/>
    <w:rsid w:val="00DD4CE1"/>
    <w:rsid w:val="00DD553E"/>
    <w:rsid w:val="00DD5B70"/>
    <w:rsid w:val="00DF38B9"/>
    <w:rsid w:val="00DF5529"/>
    <w:rsid w:val="00E20C5D"/>
    <w:rsid w:val="00E325AD"/>
    <w:rsid w:val="00E32AC8"/>
    <w:rsid w:val="00E3600C"/>
    <w:rsid w:val="00E42543"/>
    <w:rsid w:val="00E54008"/>
    <w:rsid w:val="00E55485"/>
    <w:rsid w:val="00E7249C"/>
    <w:rsid w:val="00EA4BFD"/>
    <w:rsid w:val="00EA4F16"/>
    <w:rsid w:val="00EA7209"/>
    <w:rsid w:val="00EB4310"/>
    <w:rsid w:val="00EB6C7C"/>
    <w:rsid w:val="00EB741D"/>
    <w:rsid w:val="00EB772B"/>
    <w:rsid w:val="00EC085F"/>
    <w:rsid w:val="00EC28B5"/>
    <w:rsid w:val="00EC677F"/>
    <w:rsid w:val="00EC782F"/>
    <w:rsid w:val="00ED0FF6"/>
    <w:rsid w:val="00ED633C"/>
    <w:rsid w:val="00EE4E20"/>
    <w:rsid w:val="00EE6DE2"/>
    <w:rsid w:val="00EE7789"/>
    <w:rsid w:val="00EF27DB"/>
    <w:rsid w:val="00EF5CAF"/>
    <w:rsid w:val="00EF732C"/>
    <w:rsid w:val="00EF7360"/>
    <w:rsid w:val="00F0410A"/>
    <w:rsid w:val="00F10EFC"/>
    <w:rsid w:val="00F15052"/>
    <w:rsid w:val="00F24215"/>
    <w:rsid w:val="00F2554D"/>
    <w:rsid w:val="00F2774C"/>
    <w:rsid w:val="00F36548"/>
    <w:rsid w:val="00F437B1"/>
    <w:rsid w:val="00F51E04"/>
    <w:rsid w:val="00F5730C"/>
    <w:rsid w:val="00F64CE1"/>
    <w:rsid w:val="00F66C7D"/>
    <w:rsid w:val="00F72676"/>
    <w:rsid w:val="00F8074D"/>
    <w:rsid w:val="00F8119F"/>
    <w:rsid w:val="00F83FEA"/>
    <w:rsid w:val="00F845BA"/>
    <w:rsid w:val="00F929A4"/>
    <w:rsid w:val="00F93BDD"/>
    <w:rsid w:val="00FB1B62"/>
    <w:rsid w:val="00FD638D"/>
    <w:rsid w:val="00FE6CDF"/>
    <w:rsid w:val="00FF79EA"/>
    <w:rsid w:val="00FF7E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C5423"/>
  <w15:chartTrackingRefBased/>
  <w15:docId w15:val="{AD63A8B5-2CCB-49C3-BB58-08713761D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6B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6BF5"/>
  </w:style>
  <w:style w:type="paragraph" w:styleId="Footer">
    <w:name w:val="footer"/>
    <w:basedOn w:val="Normal"/>
    <w:link w:val="FooterChar"/>
    <w:uiPriority w:val="99"/>
    <w:unhideWhenUsed/>
    <w:rsid w:val="00146B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6BF5"/>
  </w:style>
  <w:style w:type="paragraph" w:styleId="BodyText">
    <w:name w:val="Body Text"/>
    <w:basedOn w:val="Normal"/>
    <w:link w:val="BodyTextChar"/>
    <w:rsid w:val="00146BF5"/>
    <w:pPr>
      <w:spacing w:after="120" w:line="240" w:lineRule="auto"/>
      <w:jc w:val="both"/>
    </w:pPr>
    <w:rPr>
      <w:rFonts w:ascii="Arial" w:eastAsia="Times New Roman" w:hAnsi="Arial" w:cs="Times New Roman"/>
      <w:szCs w:val="20"/>
      <w:lang w:eastAsia="en-AU"/>
    </w:rPr>
  </w:style>
  <w:style w:type="character" w:customStyle="1" w:styleId="BodyTextChar">
    <w:name w:val="Body Text Char"/>
    <w:basedOn w:val="DefaultParagraphFont"/>
    <w:link w:val="BodyText"/>
    <w:rsid w:val="00146BF5"/>
    <w:rPr>
      <w:rFonts w:ascii="Arial" w:eastAsia="Times New Roman" w:hAnsi="Arial" w:cs="Times New Roman"/>
      <w:szCs w:val="20"/>
      <w:lang w:eastAsia="en-AU"/>
    </w:rPr>
  </w:style>
  <w:style w:type="table" w:styleId="TableGrid">
    <w:name w:val="Table Grid"/>
    <w:basedOn w:val="TableNormal"/>
    <w:rsid w:val="00146BF5"/>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46BF5"/>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ZSignature">
    <w:name w:val="ZSignature"/>
    <w:basedOn w:val="Normal"/>
    <w:rsid w:val="00BC6DFD"/>
    <w:pPr>
      <w:keepNext/>
      <w:spacing w:after="0"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173CC"/>
    <w:pPr>
      <w:ind w:left="720"/>
      <w:contextualSpacing/>
    </w:pPr>
  </w:style>
  <w:style w:type="character" w:styleId="Strong">
    <w:name w:val="Strong"/>
    <w:basedOn w:val="DefaultParagraphFont"/>
    <w:uiPriority w:val="22"/>
    <w:qFormat/>
    <w:rsid w:val="00A72496"/>
    <w:rPr>
      <w:b/>
      <w:bCs/>
    </w:rPr>
  </w:style>
  <w:style w:type="character" w:styleId="Hyperlink">
    <w:name w:val="Hyperlink"/>
    <w:rsid w:val="00504B88"/>
    <w:rPr>
      <w:rFonts w:ascii="Univers Condensed" w:hAnsi="Univers Condensed"/>
      <w:color w:val="0000FF"/>
      <w:u w:val="single"/>
    </w:rPr>
  </w:style>
  <w:style w:type="character" w:customStyle="1" w:styleId="UnresolvedMention1">
    <w:name w:val="Unresolved Mention1"/>
    <w:basedOn w:val="DefaultParagraphFont"/>
    <w:uiPriority w:val="99"/>
    <w:semiHidden/>
    <w:unhideWhenUsed/>
    <w:rsid w:val="00CB68F5"/>
    <w:rPr>
      <w:color w:val="605E5C"/>
      <w:shd w:val="clear" w:color="auto" w:fill="E1DFDD"/>
    </w:rPr>
  </w:style>
  <w:style w:type="paragraph" w:customStyle="1" w:styleId="paragraph">
    <w:name w:val="paragraph"/>
    <w:basedOn w:val="Normal"/>
    <w:rsid w:val="0076747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767477"/>
  </w:style>
  <w:style w:type="character" w:customStyle="1" w:styleId="eop">
    <w:name w:val="eop"/>
    <w:basedOn w:val="DefaultParagraphFont"/>
    <w:rsid w:val="00767477"/>
  </w:style>
  <w:style w:type="character" w:styleId="CommentReference">
    <w:name w:val="annotation reference"/>
    <w:basedOn w:val="DefaultParagraphFont"/>
    <w:uiPriority w:val="99"/>
    <w:semiHidden/>
    <w:unhideWhenUsed/>
    <w:rsid w:val="00EF732C"/>
    <w:rPr>
      <w:sz w:val="16"/>
      <w:szCs w:val="16"/>
    </w:rPr>
  </w:style>
  <w:style w:type="paragraph" w:styleId="CommentText">
    <w:name w:val="annotation text"/>
    <w:basedOn w:val="Normal"/>
    <w:link w:val="CommentTextChar"/>
    <w:uiPriority w:val="99"/>
    <w:semiHidden/>
    <w:unhideWhenUsed/>
    <w:rsid w:val="00EF732C"/>
    <w:pPr>
      <w:spacing w:line="240" w:lineRule="auto"/>
    </w:pPr>
    <w:rPr>
      <w:sz w:val="20"/>
      <w:szCs w:val="20"/>
    </w:rPr>
  </w:style>
  <w:style w:type="character" w:customStyle="1" w:styleId="CommentTextChar">
    <w:name w:val="Comment Text Char"/>
    <w:basedOn w:val="DefaultParagraphFont"/>
    <w:link w:val="CommentText"/>
    <w:uiPriority w:val="99"/>
    <w:semiHidden/>
    <w:rsid w:val="00EF732C"/>
    <w:rPr>
      <w:sz w:val="20"/>
      <w:szCs w:val="20"/>
    </w:rPr>
  </w:style>
  <w:style w:type="paragraph" w:styleId="CommentSubject">
    <w:name w:val="annotation subject"/>
    <w:basedOn w:val="CommentText"/>
    <w:next w:val="CommentText"/>
    <w:link w:val="CommentSubjectChar"/>
    <w:uiPriority w:val="99"/>
    <w:semiHidden/>
    <w:unhideWhenUsed/>
    <w:rsid w:val="00EF732C"/>
    <w:rPr>
      <w:b/>
      <w:bCs/>
    </w:rPr>
  </w:style>
  <w:style w:type="character" w:customStyle="1" w:styleId="CommentSubjectChar">
    <w:name w:val="Comment Subject Char"/>
    <w:basedOn w:val="CommentTextChar"/>
    <w:link w:val="CommentSubject"/>
    <w:uiPriority w:val="99"/>
    <w:semiHidden/>
    <w:rsid w:val="00EF732C"/>
    <w:rPr>
      <w:b/>
      <w:bCs/>
      <w:sz w:val="20"/>
      <w:szCs w:val="20"/>
    </w:rPr>
  </w:style>
  <w:style w:type="paragraph" w:styleId="ListBullet">
    <w:name w:val="List Bullet"/>
    <w:basedOn w:val="Normal"/>
    <w:uiPriority w:val="99"/>
    <w:semiHidden/>
    <w:unhideWhenUsed/>
    <w:rsid w:val="00EF732C"/>
    <w:pPr>
      <w:numPr>
        <w:numId w:val="2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07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ydneywater.com.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ires.org.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F573C-8938-43E3-9519-888B9DA36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15</Pages>
  <Words>6846</Words>
  <Characters>39027</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DA Approval (Incl Integrated) - DA-2021-1279</vt:lpstr>
    </vt:vector>
  </TitlesOfParts>
  <Company>Wollongong City Council</Company>
  <LinksUpToDate>false</LinksUpToDate>
  <CharactersWithSpaces>45782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 Approval (Incl Integrated) - DA-2021-1279</dc:title>
  <dc:creator>Wollongong City Council</dc:creator>
  <dc:description>Created by TechnologyOne - 2105.12.0.159.0</dc:description>
  <cp:lastModifiedBy>Nigel Lamb</cp:lastModifiedBy>
  <cp:revision>28</cp:revision>
  <dcterms:created xsi:type="dcterms:W3CDTF">2022-08-30T03:49:00Z</dcterms:created>
  <dcterms:modified xsi:type="dcterms:W3CDTF">2022-09-27T00:03:00Z</dcterms:modified>
</cp:coreProperties>
</file>